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5AC" w:rsidRPr="00941C67" w:rsidRDefault="00D245AC" w:rsidP="00D245AC">
      <w:pPr>
        <w:jc w:val="right"/>
        <w:rPr>
          <w:rFonts w:ascii="Verdana" w:hAnsi="Verdana"/>
          <w:sz w:val="20"/>
          <w:szCs w:val="20"/>
        </w:rPr>
      </w:pPr>
      <w:r w:rsidRPr="00941C67">
        <w:rPr>
          <w:rFonts w:ascii="Verdana" w:hAnsi="Verdana"/>
          <w:sz w:val="20"/>
          <w:szCs w:val="20"/>
        </w:rPr>
        <w:t xml:space="preserve">ALLEGATO </w:t>
      </w:r>
      <w:r>
        <w:rPr>
          <w:rFonts w:ascii="Verdana" w:hAnsi="Verdana"/>
          <w:sz w:val="20"/>
          <w:szCs w:val="20"/>
        </w:rPr>
        <w:t>1/</w:t>
      </w:r>
      <w:r w:rsidR="003C7D5C">
        <w:rPr>
          <w:rFonts w:ascii="Verdana" w:hAnsi="Verdana"/>
          <w:sz w:val="20"/>
          <w:szCs w:val="20"/>
        </w:rPr>
        <w:t>i</w:t>
      </w:r>
    </w:p>
    <w:p w:rsidR="00CA3F56" w:rsidRDefault="0046747A" w:rsidP="007B718F">
      <w:pPr>
        <w:spacing w:after="0"/>
        <w:jc w:val="center"/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</w:pPr>
      <w:r w:rsidRPr="007B718F">
        <w:rPr>
          <w:rFonts w:ascii="Calibri Light" w:eastAsia="Calibri" w:hAnsi="Calibri Light" w:cs="Calibri Light"/>
          <w:b/>
          <w:color w:val="000000"/>
          <w:kern w:val="0"/>
          <w:sz w:val="24"/>
          <w:szCs w:val="24"/>
          <w:lang w:eastAsia="it-IT"/>
        </w:rPr>
        <w:t xml:space="preserve"> “FONDO GARANZIA MUTUALISTICA 2021-2027”</w:t>
      </w:r>
    </w:p>
    <w:p w:rsidR="004F350C" w:rsidRPr="00394C65" w:rsidRDefault="004F350C" w:rsidP="00394C65">
      <w:pPr>
        <w:spacing w:after="0"/>
        <w:jc w:val="center"/>
        <w:rPr>
          <w:rFonts w:ascii="Calibri Light" w:eastAsia="Calibri" w:hAnsi="Calibri Light" w:cs="Calibri Light"/>
          <w:color w:val="000000"/>
          <w:kern w:val="0"/>
          <w:sz w:val="24"/>
          <w:szCs w:val="24"/>
          <w:u w:val="single"/>
          <w:lang w:eastAsia="it-IT"/>
        </w:rPr>
      </w:pPr>
      <w:r w:rsidRPr="00394C65">
        <w:rPr>
          <w:rFonts w:ascii="Arial" w:hAnsi="Arial" w:cs="Arial"/>
          <w:b/>
          <w:bCs/>
          <w:sz w:val="20"/>
          <w:u w:val="single"/>
        </w:rPr>
        <w:t>Dichiarazione attestante il rispetto del principio di non arrecare un danno significativo di cui all’art.17 del Reg</w:t>
      </w:r>
      <w:r w:rsidR="001C2C4B">
        <w:rPr>
          <w:rFonts w:ascii="Arial" w:hAnsi="Arial" w:cs="Arial"/>
          <w:b/>
          <w:bCs/>
          <w:sz w:val="20"/>
          <w:u w:val="single"/>
        </w:rPr>
        <w:t>.</w:t>
      </w:r>
      <w:r w:rsidRPr="00394C65">
        <w:rPr>
          <w:rFonts w:ascii="Arial" w:hAnsi="Arial" w:cs="Arial"/>
          <w:b/>
          <w:bCs/>
          <w:sz w:val="20"/>
          <w:u w:val="single"/>
        </w:rPr>
        <w:t xml:space="preserve"> (UE) 2020/852, in applicazione dell’art. 9 del Reg. (UE) 2021/1060 (DNSH) e del principio immunizzazione dagli effetti del clima di cui agli artt. 2 par. 42 e 73 par. 2 lett. J) del Reg. UE 2021/1060</w:t>
      </w:r>
    </w:p>
    <w:p w:rsidR="00CA3F56" w:rsidRPr="007B718F" w:rsidRDefault="00CA3F56" w:rsidP="007B718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 Light" w:eastAsia="Calibri" w:hAnsi="Calibri Light" w:cs="Calibri Light"/>
          <w:color w:val="000000"/>
          <w:kern w:val="0"/>
          <w:sz w:val="24"/>
          <w:szCs w:val="24"/>
          <w:lang w:eastAsia="it-IT"/>
        </w:rPr>
      </w:pPr>
    </w:p>
    <w:p w:rsidR="004F350C" w:rsidRPr="00E30684" w:rsidRDefault="004F350C" w:rsidP="004F350C">
      <w:pPr>
        <w:pStyle w:val="Corpodeltesto2"/>
        <w:jc w:val="center"/>
        <w:rPr>
          <w:rFonts w:ascii="Arial" w:hAnsi="Arial" w:cs="Arial"/>
          <w:b/>
          <w:bCs/>
          <w:szCs w:val="22"/>
        </w:rPr>
      </w:pPr>
      <w:r w:rsidRPr="00E30684">
        <w:rPr>
          <w:rFonts w:ascii="Arial" w:hAnsi="Arial" w:cs="Arial"/>
          <w:b/>
          <w:bCs/>
          <w:szCs w:val="22"/>
        </w:rPr>
        <w:t>Dichiarazione sostitutiva di certificazioni</w:t>
      </w:r>
    </w:p>
    <w:p w:rsidR="004F350C" w:rsidRPr="00E30684" w:rsidRDefault="004F350C" w:rsidP="004F350C">
      <w:pPr>
        <w:jc w:val="center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>(D.P.R. n. 445 del 28.12.2000)</w:t>
      </w:r>
    </w:p>
    <w:p w:rsidR="004F350C" w:rsidRPr="00E30684" w:rsidRDefault="004F350C" w:rsidP="004F350C">
      <w:pPr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>Il/la sottoscritto/a ______________________________________________________ nato/a a ____________________________ il __ / __ / ______ residente a ___________________________ in via _________________________________________________________________ n. _____ .</w:t>
      </w:r>
    </w:p>
    <w:p w:rsidR="004F350C" w:rsidRPr="00E30684" w:rsidRDefault="004F350C" w:rsidP="004F350C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>titolare dell’impresa individuale ________________________________________________;</w:t>
      </w:r>
    </w:p>
    <w:p w:rsidR="004F350C" w:rsidRPr="00E30684" w:rsidRDefault="004F350C" w:rsidP="004F350C">
      <w:pPr>
        <w:numPr>
          <w:ilvl w:val="0"/>
          <w:numId w:val="2"/>
        </w:numPr>
        <w:spacing w:after="0" w:line="240" w:lineRule="auto"/>
        <w:ind w:firstLine="0"/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 xml:space="preserve">legale rappresentante della società _____________________________________________; </w:t>
      </w:r>
    </w:p>
    <w:p w:rsidR="004F350C" w:rsidRPr="00E30684" w:rsidRDefault="004F350C" w:rsidP="004F350C">
      <w:pPr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 xml:space="preserve">con sede in _______________________ indirizzo ___________________ tel. ________________ e-mail ____________________________________ Codice fiscale ______________________________ P.I. _______________ attribuita il _______ attività prevalente __________________________________________ </w:t>
      </w:r>
    </w:p>
    <w:p w:rsidR="004F350C" w:rsidRPr="00E30684" w:rsidRDefault="004F350C" w:rsidP="004F350C">
      <w:pPr>
        <w:spacing w:after="0"/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 xml:space="preserve">consapevole delle sanzioni penali richiamate dall'art. 76 del </w:t>
      </w:r>
      <w:proofErr w:type="spellStart"/>
      <w:r w:rsidRPr="00E30684">
        <w:rPr>
          <w:rFonts w:ascii="Arial" w:hAnsi="Arial" w:cs="Arial"/>
          <w:sz w:val="20"/>
        </w:rPr>
        <w:t>D.P.R</w:t>
      </w:r>
      <w:proofErr w:type="spellEnd"/>
      <w:r w:rsidRPr="00E30684">
        <w:rPr>
          <w:rFonts w:ascii="Arial" w:hAnsi="Arial" w:cs="Arial"/>
          <w:sz w:val="20"/>
        </w:rPr>
        <w:t xml:space="preserve"> 28/12/00 n.445 in caso di dichiarazioni mendaci e della decadenza dei benefici eventualmente conseguenti al provvedimento emanato sulla base di dichiarazioni non veritiere, di cui all'art. 75 del D.P.R. del 28/12/00 n. 445, ai sensi e per gli effetti dell'art. 47 del citato D.P.R. 445/2000, sotto la propria responsabilità, in merito al principio di non arrecare un danno significativo, è consapevole che lo stesso è definito tenuto conto:</w:t>
      </w:r>
    </w:p>
    <w:p w:rsidR="004F350C" w:rsidRPr="00E30684" w:rsidRDefault="004F350C" w:rsidP="004F350C">
      <w:pPr>
        <w:spacing w:after="0" w:line="240" w:lineRule="auto"/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 xml:space="preserve">a) del ciclo di vita dei prodotti, dei processi e dei servizi forniti; </w:t>
      </w:r>
    </w:p>
    <w:p w:rsidR="004F350C" w:rsidRPr="00E30684" w:rsidRDefault="004F350C" w:rsidP="004F350C">
      <w:pPr>
        <w:spacing w:line="240" w:lineRule="auto"/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  <w:sz w:val="20"/>
        </w:rPr>
        <w:t xml:space="preserve">b) dell’impatto ambientale dell’attività e dell’impatto ambientale dei prodotti, dei processi e dei servizi da essa forniti durante il loro intero ciclo di vita. </w:t>
      </w:r>
    </w:p>
    <w:p w:rsidR="004F350C" w:rsidRPr="00E30684" w:rsidRDefault="004F350C" w:rsidP="004F350C">
      <w:pPr>
        <w:spacing w:line="240" w:lineRule="auto"/>
        <w:jc w:val="center"/>
        <w:rPr>
          <w:rFonts w:ascii="Arial" w:hAnsi="Arial" w:cs="Arial"/>
          <w:i/>
          <w:iCs/>
          <w:sz w:val="20"/>
        </w:rPr>
      </w:pPr>
      <w:r w:rsidRPr="00E30684">
        <w:rPr>
          <w:rFonts w:ascii="Arial" w:hAnsi="Arial" w:cs="Arial"/>
          <w:i/>
          <w:iCs/>
          <w:sz w:val="20"/>
        </w:rPr>
        <w:t>DICHIARA</w:t>
      </w:r>
    </w:p>
    <w:p w:rsidR="004F350C" w:rsidRPr="004F350C" w:rsidRDefault="004F350C" w:rsidP="004F350C">
      <w:pPr>
        <w:pStyle w:val="Paragrafoelenco"/>
        <w:numPr>
          <w:ilvl w:val="0"/>
          <w:numId w:val="3"/>
        </w:numPr>
        <w:tabs>
          <w:tab w:val="left" w:pos="9498"/>
        </w:tabs>
        <w:spacing w:after="0" w:line="240" w:lineRule="auto"/>
        <w:ind w:left="0"/>
        <w:jc w:val="both"/>
        <w:rPr>
          <w:rFonts w:ascii="Verdana" w:hAnsi="Verdana"/>
          <w:sz w:val="20"/>
          <w:szCs w:val="20"/>
        </w:rPr>
      </w:pPr>
      <w:r w:rsidRPr="004F350C">
        <w:rPr>
          <w:rFonts w:ascii="Arial" w:hAnsi="Arial" w:cs="Arial"/>
          <w:sz w:val="20"/>
        </w:rPr>
        <w:t xml:space="preserve">che la realizzazione del programma di investimenti di cui alla domanda </w:t>
      </w:r>
      <w:proofErr w:type="spellStart"/>
      <w:r w:rsidRPr="004F350C">
        <w:rPr>
          <w:rFonts w:ascii="Arial" w:hAnsi="Arial" w:cs="Arial"/>
          <w:sz w:val="20"/>
        </w:rPr>
        <w:t>prot</w:t>
      </w:r>
      <w:proofErr w:type="spellEnd"/>
      <w:r w:rsidRPr="004F350C">
        <w:rPr>
          <w:rFonts w:ascii="Arial" w:hAnsi="Arial" w:cs="Arial"/>
          <w:sz w:val="20"/>
        </w:rPr>
        <w:t xml:space="preserve">. ________ presentata a valere sul  “FONDO GARANZIA MUTUALISTICA 2021-2027”è coerente con i sei obiettivi del principio del “Do No </w:t>
      </w:r>
      <w:proofErr w:type="spellStart"/>
      <w:r w:rsidRPr="004F350C">
        <w:rPr>
          <w:rFonts w:ascii="Arial" w:hAnsi="Arial" w:cs="Arial"/>
          <w:sz w:val="20"/>
        </w:rPr>
        <w:t>Significant</w:t>
      </w:r>
      <w:proofErr w:type="spellEnd"/>
      <w:r w:rsidRPr="004F350C">
        <w:rPr>
          <w:rFonts w:ascii="Arial" w:hAnsi="Arial" w:cs="Arial"/>
          <w:sz w:val="20"/>
        </w:rPr>
        <w:t xml:space="preserve"> </w:t>
      </w:r>
      <w:proofErr w:type="spellStart"/>
      <w:r w:rsidRPr="004F350C">
        <w:rPr>
          <w:rFonts w:ascii="Arial" w:hAnsi="Arial" w:cs="Arial"/>
          <w:sz w:val="20"/>
        </w:rPr>
        <w:t>Harm</w:t>
      </w:r>
      <w:proofErr w:type="spellEnd"/>
      <w:r w:rsidRPr="004F350C">
        <w:rPr>
          <w:rFonts w:ascii="Arial" w:hAnsi="Arial" w:cs="Arial"/>
          <w:sz w:val="20"/>
        </w:rPr>
        <w:t>” (DNSH) di cui all’articolo 17 del Regolamento (UE) 2020/852, di cui è stata effettuata la seguente analisi:</w:t>
      </w:r>
    </w:p>
    <w:p w:rsidR="004F350C" w:rsidRDefault="004F350C" w:rsidP="00D245AC">
      <w:pPr>
        <w:tabs>
          <w:tab w:val="left" w:pos="9498"/>
        </w:tabs>
        <w:spacing w:after="0" w:line="360" w:lineRule="auto"/>
        <w:ind w:left="5103"/>
        <w:jc w:val="center"/>
        <w:rPr>
          <w:rFonts w:ascii="Verdana" w:hAnsi="Verdana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/>
      </w:tblPr>
      <w:tblGrid>
        <w:gridCol w:w="179"/>
        <w:gridCol w:w="1386"/>
        <w:gridCol w:w="5767"/>
        <w:gridCol w:w="407"/>
        <w:gridCol w:w="1899"/>
      </w:tblGrid>
      <w:tr w:rsidR="004F350C" w:rsidRPr="00E30684" w:rsidTr="00AC0ABE">
        <w:trPr>
          <w:trHeight w:val="1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1D04F"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MATRICE AMBIENTALE - INTERVENTI PREVISTI IN TEMA </w:t>
            </w:r>
            <w:proofErr w:type="spellStart"/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DI</w:t>
            </w:r>
            <w:proofErr w:type="spellEnd"/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SOSTENIBILITA AMBIENTALE </w:t>
            </w:r>
          </w:p>
        </w:tc>
      </w:tr>
      <w:tr w:rsidR="004F350C" w:rsidRPr="00E30684" w:rsidTr="00AC0ABE">
        <w:trPr>
          <w:trHeight w:val="390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n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OBIETTIVI</w:t>
            </w:r>
            <w:r w:rsidRPr="00E30684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GENERALI</w:t>
            </w:r>
            <w:r w:rsidRPr="00E30684">
              <w:rPr>
                <w:rFonts w:ascii="Arial" w:hAnsi="Arial" w:cs="Arial"/>
                <w:sz w:val="14"/>
                <w:szCs w:val="16"/>
              </w:rPr>
              <w:t xml:space="preserve"> </w:t>
            </w:r>
            <w:proofErr w:type="spellStart"/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DI</w:t>
            </w:r>
            <w:proofErr w:type="spellEnd"/>
            <w:r w:rsidRPr="00E30684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SOSTENIBILITA'</w:t>
            </w:r>
            <w:r w:rsidRPr="00E30684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AMBIENTALE</w:t>
            </w:r>
            <w:r w:rsidRPr="00E30684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color w:val="000000"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>APPLICABILITA’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: </w:t>
            </w:r>
            <w:r w:rsidRPr="00F3237C">
              <w:rPr>
                <w:rFonts w:ascii="Arial" w:hAnsi="Arial" w:cs="Arial"/>
                <w:b/>
                <w:bCs/>
                <w:sz w:val="14"/>
                <w:szCs w:val="16"/>
              </w:rPr>
              <w:t>si considera che un'attività arreca un danno significativo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1D04F"/>
            <w:vAlign w:val="center"/>
            <w:hideMark/>
          </w:tcPr>
          <w:p w:rsidR="004F350C" w:rsidRDefault="004F350C" w:rsidP="00AC0AB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color w:val="000000"/>
                <w:sz w:val="14"/>
                <w:szCs w:val="16"/>
              </w:rPr>
              <w:t>SI/</w:t>
            </w:r>
          </w:p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color w:val="000000"/>
                <w:sz w:val="14"/>
                <w:szCs w:val="16"/>
              </w:rPr>
              <w:t>NO</w:t>
            </w: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91D04F"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In caso di SI’ illustrare le contromisure   </w:t>
            </w:r>
          </w:p>
          <w:p w:rsidR="004F350C" w:rsidRPr="00E30684" w:rsidRDefault="004F350C" w:rsidP="00AC0ABE">
            <w:pPr>
              <w:jc w:val="center"/>
              <w:rPr>
                <w:rFonts w:ascii="Arial" w:hAnsi="Arial" w:cs="Arial"/>
                <w:i/>
                <w:iCs/>
                <w:sz w:val="14"/>
                <w:szCs w:val="16"/>
              </w:rPr>
            </w:pPr>
          </w:p>
        </w:tc>
      </w:tr>
      <w:tr w:rsidR="004F350C" w:rsidRPr="00E30684" w:rsidTr="00AC0ABE">
        <w:trPr>
          <w:trHeight w:val="443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1</w:t>
            </w:r>
          </w:p>
        </w:tc>
        <w:tc>
          <w:tcPr>
            <w:tcW w:w="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Mitigazione dei cambiamenti climatici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se conduce a significative emissioni di gas a effetto serra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F350C" w:rsidRPr="00E30684" w:rsidTr="00AC0ABE">
        <w:trPr>
          <w:trHeight w:val="372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2</w:t>
            </w:r>
          </w:p>
        </w:tc>
        <w:tc>
          <w:tcPr>
            <w:tcW w:w="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Adattamento ai cambiamenti climatici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se conduce a un peggioramento degli effetti negativi del clima attuale e del clima futuro previsto su sé stessa o sulle persone, sulla natura o sugli attivi.</w:t>
            </w:r>
            <w:r w:rsidRPr="00E3068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Ciò significa nello specifico che il danno significativo all'adattamento ai cambiamenti climatici può essere arrecato o</w:t>
            </w:r>
          </w:p>
          <w:p w:rsidR="004F350C" w:rsidRPr="00E30684" w:rsidRDefault="004F350C" w:rsidP="004F350C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non adattando un'attività al peggioramento degli effetti negativi dei cambiamenti climatici qualora l'attività sia esposta al rischio di tali effetti, oppure</w:t>
            </w:r>
          </w:p>
          <w:p w:rsidR="004F350C" w:rsidRPr="00E30684" w:rsidRDefault="004F350C" w:rsidP="004F350C">
            <w:pPr>
              <w:numPr>
                <w:ilvl w:val="0"/>
                <w:numId w:val="4"/>
              </w:numPr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 xml:space="preserve">adattando in modo inadeguato, qualora si predisponga una </w:t>
            </w: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soluzione di adattamento che protegge una zona ("persone, natura o attivi") ma 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 aumenta i rischi in un'altra</w:t>
            </w: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F350C" w:rsidRPr="00E30684" w:rsidTr="00AC0ABE">
        <w:trPr>
          <w:trHeight w:val="444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350C" w:rsidRPr="00E30684" w:rsidRDefault="004F350C" w:rsidP="00AC0A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3 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Uso sostenibile e protezione delle acque e delle risorse marine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se nuoce </w:t>
            </w: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al buono stato o al buon potenziale ecologico di corpi idrici, comprese le acque di superficie e sotterranee, o al buono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stato ecologico delle acque marine;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F350C" w:rsidRPr="00E30684" w:rsidTr="00AC0ABE">
        <w:trPr>
          <w:trHeight w:val="408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350C" w:rsidRPr="00E30684" w:rsidRDefault="004F350C" w:rsidP="00AC0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50C" w:rsidRPr="00E30684" w:rsidRDefault="004F350C" w:rsidP="00AC0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Economia circolare (compresa la prevenzione e il riciclaggio dei rifiuti)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se conduce a inefficienze significative nell'uso dei materiali o nell'uso diretto o indiretto di risorse naturali, o se comporta un aumento significativo della produzione, dell'incenerimento o dello smaltimento dei rifiuti oppure se lo smaltimento a lungo termine dei rifiuti potrebbe causare un danno significativo e a lungo termine all'ambiente;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F350C" w:rsidRPr="00E30684" w:rsidTr="00AC0ABE">
        <w:trPr>
          <w:trHeight w:val="408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350C" w:rsidRPr="00E30684" w:rsidRDefault="004F350C" w:rsidP="00AC0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50C" w:rsidRPr="00E30684" w:rsidRDefault="004F350C" w:rsidP="00AC0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Prevenzione e riduzione dell’inquinamento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se comporta un aumento significativo delle emissioni di sostanze inquinanti nell'aria, nell'acqua o nel suolo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F350C" w:rsidRPr="00E30684" w:rsidTr="00AC0ABE">
        <w:trPr>
          <w:trHeight w:val="408"/>
        </w:trPr>
        <w:tc>
          <w:tcPr>
            <w:tcW w:w="93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350C" w:rsidRPr="00E30684" w:rsidRDefault="004F350C" w:rsidP="00AC0A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1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50C" w:rsidRPr="00E30684" w:rsidRDefault="004F350C" w:rsidP="00AC0AB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Protezione e ripristino della biodiversità e degli ecosistemi</w:t>
            </w:r>
          </w:p>
        </w:tc>
        <w:tc>
          <w:tcPr>
            <w:tcW w:w="299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30684">
              <w:rPr>
                <w:rFonts w:ascii="Arial" w:hAnsi="Arial" w:cs="Arial"/>
                <w:color w:val="000000"/>
                <w:sz w:val="16"/>
                <w:szCs w:val="16"/>
              </w:rPr>
              <w:t>se nuoce in misura significativa alla buona condizione e alla resilienza degli ecosistemi o nuoce allo stato di conservazione degli habitat e delle specie, compresi quelli di interesse per l'Unione.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350C" w:rsidRPr="00E30684" w:rsidRDefault="004F350C" w:rsidP="00AC0ABE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F350C" w:rsidRDefault="004F350C" w:rsidP="00D245AC">
      <w:pPr>
        <w:tabs>
          <w:tab w:val="left" w:pos="9498"/>
        </w:tabs>
        <w:spacing w:after="0" w:line="360" w:lineRule="auto"/>
        <w:ind w:left="5103"/>
        <w:jc w:val="center"/>
        <w:rPr>
          <w:rFonts w:ascii="Verdana" w:hAnsi="Verdana"/>
          <w:sz w:val="20"/>
          <w:szCs w:val="20"/>
        </w:rPr>
      </w:pPr>
    </w:p>
    <w:p w:rsidR="004F350C" w:rsidRPr="004F350C" w:rsidRDefault="004F350C" w:rsidP="004F350C">
      <w:pPr>
        <w:pStyle w:val="Paragrafoelenco"/>
        <w:numPr>
          <w:ilvl w:val="0"/>
          <w:numId w:val="3"/>
        </w:numPr>
        <w:tabs>
          <w:tab w:val="left" w:pos="9498"/>
        </w:tabs>
        <w:spacing w:after="0" w:line="240" w:lineRule="auto"/>
        <w:ind w:left="0"/>
        <w:jc w:val="both"/>
        <w:rPr>
          <w:rFonts w:ascii="Arial" w:hAnsi="Arial" w:cs="Arial"/>
          <w:sz w:val="20"/>
        </w:rPr>
      </w:pPr>
      <w:r w:rsidRPr="004F350C">
        <w:rPr>
          <w:rFonts w:ascii="Arial" w:hAnsi="Arial" w:cs="Arial"/>
          <w:sz w:val="20"/>
        </w:rPr>
        <w:t>Che il programma di investimenti suddetto:</w:t>
      </w:r>
    </w:p>
    <w:p w:rsidR="004F350C" w:rsidRPr="004F350C" w:rsidRDefault="004F350C" w:rsidP="00852165">
      <w:pPr>
        <w:pStyle w:val="Paragrafoelenco"/>
        <w:numPr>
          <w:ilvl w:val="0"/>
          <w:numId w:val="7"/>
        </w:numPr>
        <w:spacing w:after="0" w:line="240" w:lineRule="auto"/>
        <w:ind w:hanging="720"/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4F350C">
        <w:rPr>
          <w:rFonts w:ascii="Arial" w:hAnsi="Arial" w:cs="Arial"/>
          <w:sz w:val="20"/>
        </w:rPr>
        <w:t>non prevede costruzione di edifici nuovi o non prevede ristrutturazioni importanti (Si considera come “</w:t>
      </w:r>
      <w:r w:rsidRPr="004F350C">
        <w:rPr>
          <w:rFonts w:ascii="Arial" w:hAnsi="Arial" w:cs="Arial"/>
          <w:sz w:val="20"/>
          <w:u w:val="single"/>
        </w:rPr>
        <w:t>ristrutturazione importante</w:t>
      </w:r>
      <w:r w:rsidRPr="004F350C">
        <w:rPr>
          <w:rFonts w:ascii="Arial" w:hAnsi="Arial" w:cs="Arial"/>
          <w:sz w:val="20"/>
        </w:rPr>
        <w:t>” un intervento il cui volume interessato superi il 25% del volume complessivo dell’edificio);</w:t>
      </w:r>
    </w:p>
    <w:p w:rsidR="004F350C" w:rsidRPr="00E30684" w:rsidRDefault="004F350C" w:rsidP="004F350C">
      <w:pPr>
        <w:ind w:left="709" w:hanging="709"/>
        <w:jc w:val="both"/>
        <w:rPr>
          <w:rFonts w:ascii="Arial" w:hAnsi="Arial" w:cs="Arial"/>
          <w:sz w:val="20"/>
        </w:rPr>
      </w:pPr>
      <w:r w:rsidRPr="00E30684">
        <w:rPr>
          <w:rFonts w:ascii="Arial" w:hAnsi="Arial" w:cs="Arial"/>
        </w:rPr>
        <w:sym w:font="Wingdings 2" w:char="F0A3"/>
      </w:r>
      <w:r w:rsidRPr="00E3068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30684">
        <w:rPr>
          <w:rFonts w:ascii="Arial" w:hAnsi="Arial" w:cs="Arial"/>
          <w:sz w:val="20"/>
        </w:rPr>
        <w:t xml:space="preserve">prevede costruzione di edifici nuovi o prevede ristrutturazioni importanti ed è conforme alle disposizioni del Regolamento Delegato (UE) 2021/2139 in relazione alla mitigazione dei cambiamenti climatici o degli adattamenti ai cambiamenti climatici, così come da </w:t>
      </w:r>
      <w:r w:rsidRPr="00F3237C">
        <w:rPr>
          <w:rFonts w:ascii="Arial" w:hAnsi="Arial" w:cs="Arial"/>
          <w:sz w:val="20"/>
          <w:u w:val="single"/>
        </w:rPr>
        <w:t>Relazione tecnica</w:t>
      </w:r>
      <w:r w:rsidRPr="00E30684">
        <w:rPr>
          <w:rFonts w:ascii="Arial" w:hAnsi="Arial" w:cs="Arial"/>
          <w:sz w:val="20"/>
        </w:rPr>
        <w:t xml:space="preserve"> redatta da tecnico abilitato allegata alla presente dichiarazione.</w:t>
      </w:r>
    </w:p>
    <w:p w:rsidR="004F350C" w:rsidRDefault="004F350C" w:rsidP="00D245AC">
      <w:pPr>
        <w:tabs>
          <w:tab w:val="left" w:pos="9498"/>
        </w:tabs>
        <w:spacing w:after="0" w:line="360" w:lineRule="auto"/>
        <w:ind w:left="5103"/>
        <w:jc w:val="center"/>
        <w:rPr>
          <w:rFonts w:ascii="Verdana" w:hAnsi="Verdana"/>
          <w:sz w:val="20"/>
          <w:szCs w:val="20"/>
        </w:rPr>
      </w:pPr>
    </w:p>
    <w:p w:rsidR="004F350C" w:rsidRDefault="004F350C" w:rsidP="00D245AC">
      <w:pPr>
        <w:tabs>
          <w:tab w:val="left" w:pos="9498"/>
        </w:tabs>
        <w:spacing w:after="0" w:line="360" w:lineRule="auto"/>
        <w:ind w:left="5103"/>
        <w:jc w:val="center"/>
        <w:rPr>
          <w:rFonts w:ascii="Verdana" w:hAnsi="Verdana"/>
          <w:sz w:val="20"/>
          <w:szCs w:val="20"/>
        </w:rPr>
      </w:pPr>
    </w:p>
    <w:p w:rsidR="00D245AC" w:rsidRPr="00941C67" w:rsidRDefault="006055A5" w:rsidP="00D245AC">
      <w:pPr>
        <w:tabs>
          <w:tab w:val="left" w:pos="9498"/>
        </w:tabs>
        <w:spacing w:after="0" w:line="360" w:lineRule="auto"/>
        <w:ind w:left="5103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Firmato digitalmente</w:t>
      </w:r>
    </w:p>
    <w:p w:rsidR="00D245AC" w:rsidRDefault="00D245AC" w:rsidP="00171AB1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both"/>
      </w:pPr>
    </w:p>
    <w:sectPr w:rsidR="00D245AC" w:rsidSect="007B718F">
      <w:headerReference w:type="default" r:id="rId7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CB9" w:rsidRDefault="005A7CB9" w:rsidP="00CA3F56">
      <w:pPr>
        <w:spacing w:after="0" w:line="240" w:lineRule="auto"/>
      </w:pPr>
      <w:r>
        <w:separator/>
      </w:r>
    </w:p>
  </w:endnote>
  <w:endnote w:type="continuationSeparator" w:id="0">
    <w:p w:rsidR="005A7CB9" w:rsidRDefault="005A7CB9" w:rsidP="00CA3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CB9" w:rsidRDefault="005A7CB9" w:rsidP="00CA3F56">
      <w:pPr>
        <w:spacing w:after="0" w:line="240" w:lineRule="auto"/>
      </w:pPr>
      <w:r>
        <w:separator/>
      </w:r>
    </w:p>
  </w:footnote>
  <w:footnote w:type="continuationSeparator" w:id="0">
    <w:p w:rsidR="005A7CB9" w:rsidRDefault="005A7CB9" w:rsidP="00CA3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DC1" w:rsidRDefault="00E03DC1">
    <w:pPr>
      <w:pStyle w:val="Intestazione"/>
    </w:pPr>
    <w:r w:rsidRPr="00E03DC1">
      <w:rPr>
        <w:noProof/>
        <w:lang w:eastAsia="it-IT"/>
      </w:rPr>
      <w:drawing>
        <wp:inline distT="0" distB="0" distL="0" distR="0">
          <wp:extent cx="6031230" cy="1132840"/>
          <wp:effectExtent l="19050" t="0" r="7620" b="0"/>
          <wp:docPr id="121662689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626892" name="Immagine 12166268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6D5D"/>
    <w:multiLevelType w:val="hybridMultilevel"/>
    <w:tmpl w:val="97D439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9F060D"/>
    <w:multiLevelType w:val="hybridMultilevel"/>
    <w:tmpl w:val="87D6B5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C6275"/>
    <w:multiLevelType w:val="hybridMultilevel"/>
    <w:tmpl w:val="E2044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A1662"/>
    <w:multiLevelType w:val="multilevel"/>
    <w:tmpl w:val="209EAE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>
    <w:nsid w:val="5A831519"/>
    <w:multiLevelType w:val="hybridMultilevel"/>
    <w:tmpl w:val="3000F3FA"/>
    <w:lvl w:ilvl="0" w:tplc="AC744BF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84107"/>
    <w:multiLevelType w:val="hybridMultilevel"/>
    <w:tmpl w:val="CA0CE3EC"/>
    <w:lvl w:ilvl="0" w:tplc="5B4A9C2C">
      <w:start w:val="3"/>
      <w:numFmt w:val="bullet"/>
      <w:lvlText w:val=""/>
      <w:lvlJc w:val="left"/>
      <w:pPr>
        <w:ind w:left="720" w:hanging="360"/>
      </w:pPr>
      <w:rPr>
        <w:rFonts w:ascii="Wingdings 2" w:eastAsiaTheme="minorHAnsi" w:hAnsi="Wingdings 2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536DD"/>
    <w:multiLevelType w:val="hybridMultilevel"/>
    <w:tmpl w:val="B3704354"/>
    <w:lvl w:ilvl="0" w:tplc="E41205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3F56"/>
    <w:rsid w:val="00171AB1"/>
    <w:rsid w:val="001C2C4B"/>
    <w:rsid w:val="0022456E"/>
    <w:rsid w:val="00224C67"/>
    <w:rsid w:val="00235F54"/>
    <w:rsid w:val="00251AEE"/>
    <w:rsid w:val="00394C65"/>
    <w:rsid w:val="003C7D5C"/>
    <w:rsid w:val="00426555"/>
    <w:rsid w:val="0046747A"/>
    <w:rsid w:val="004B2308"/>
    <w:rsid w:val="004F350C"/>
    <w:rsid w:val="005509B2"/>
    <w:rsid w:val="005A7CB9"/>
    <w:rsid w:val="006055A5"/>
    <w:rsid w:val="00640AD7"/>
    <w:rsid w:val="00645D0B"/>
    <w:rsid w:val="0065040E"/>
    <w:rsid w:val="00656647"/>
    <w:rsid w:val="006B0BE2"/>
    <w:rsid w:val="006B30AD"/>
    <w:rsid w:val="006D102C"/>
    <w:rsid w:val="007B1E6C"/>
    <w:rsid w:val="007B718F"/>
    <w:rsid w:val="007C27C4"/>
    <w:rsid w:val="007D51F9"/>
    <w:rsid w:val="007F3A2C"/>
    <w:rsid w:val="00836E6A"/>
    <w:rsid w:val="00842ADD"/>
    <w:rsid w:val="00852165"/>
    <w:rsid w:val="00870D25"/>
    <w:rsid w:val="008C781A"/>
    <w:rsid w:val="008D35CD"/>
    <w:rsid w:val="0094396B"/>
    <w:rsid w:val="00996942"/>
    <w:rsid w:val="00A3533E"/>
    <w:rsid w:val="00B73FC7"/>
    <w:rsid w:val="00C07875"/>
    <w:rsid w:val="00CA27AC"/>
    <w:rsid w:val="00CA3F56"/>
    <w:rsid w:val="00CA5826"/>
    <w:rsid w:val="00D03F50"/>
    <w:rsid w:val="00D245AC"/>
    <w:rsid w:val="00DE506D"/>
    <w:rsid w:val="00E02FF8"/>
    <w:rsid w:val="00E03DC1"/>
    <w:rsid w:val="00E103CC"/>
    <w:rsid w:val="00EF040F"/>
    <w:rsid w:val="00F06167"/>
    <w:rsid w:val="00F5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694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A3F5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A3F56"/>
    <w:rPr>
      <w:sz w:val="20"/>
      <w:szCs w:val="20"/>
    </w:rPr>
  </w:style>
  <w:style w:type="character" w:styleId="Rimandonotaapidipagina">
    <w:name w:val="footnote reference"/>
    <w:rsid w:val="00CA3F56"/>
    <w:rPr>
      <w:vertAlign w:val="superscript"/>
    </w:rPr>
  </w:style>
  <w:style w:type="table" w:styleId="Grigliatabella">
    <w:name w:val="Table Grid"/>
    <w:basedOn w:val="Tabellanormale"/>
    <w:uiPriority w:val="39"/>
    <w:rsid w:val="004674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E0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03DC1"/>
  </w:style>
  <w:style w:type="paragraph" w:styleId="Pidipagina">
    <w:name w:val="footer"/>
    <w:basedOn w:val="Normale"/>
    <w:link w:val="PidipaginaCarattere"/>
    <w:uiPriority w:val="99"/>
    <w:semiHidden/>
    <w:unhideWhenUsed/>
    <w:rsid w:val="00E03D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03DC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3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3DC1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4F350C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4F350C"/>
    <w:rPr>
      <w:rFonts w:ascii="Verdana" w:eastAsia="Times New Roman" w:hAnsi="Verdana" w:cs="Times New Roman"/>
      <w:kern w:val="0"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F35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4242</Characters>
  <Application>Microsoft Office Word</Application>
  <DocSecurity>0</DocSecurity>
  <Lines>35</Lines>
  <Paragraphs>9</Paragraphs>
  <ScaleCrop>false</ScaleCrop>
  <Company>HP</Company>
  <LinksUpToDate>false</LinksUpToDate>
  <CharactersWithSpaces>4977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Scivittaro</dc:creator>
  <cp:lastModifiedBy>Leopoldo Monteduro</cp:lastModifiedBy>
  <cp:revision>2</cp:revision>
  <cp:lastPrinted>2023-10-26T10:34:00Z</cp:lastPrinted>
  <dcterms:created xsi:type="dcterms:W3CDTF">2024-01-22T16:15:00Z</dcterms:created>
  <dcterms:modified xsi:type="dcterms:W3CDTF">2024-01-22T16:15:00Z</dcterms:modified>
</cp:coreProperties>
</file>