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e74b5"/>
          <w:sz w:val="28"/>
          <w:szCs w:val="28"/>
        </w:rPr>
      </w:pPr>
      <w:bookmarkStart w:colFirst="0" w:colLast="0" w:name="_heading=h.3kh00jh56ipy" w:id="0"/>
      <w:bookmarkEnd w:id="0"/>
      <w:r w:rsidDel="00000000" w:rsidR="00000000" w:rsidRPr="00000000">
        <w:rPr>
          <w:rFonts w:ascii="Calibri" w:cs="Calibri" w:eastAsia="Calibri" w:hAnsi="Calibri"/>
          <w:color w:val="2e74b5"/>
          <w:sz w:val="28"/>
          <w:szCs w:val="28"/>
          <w:rtl w:val="0"/>
        </w:rPr>
        <w:t xml:space="preserve">Allegato A2 - SCHEDA TECNICA DI INTERVENTO</w:t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0"/>
        <w:tblGridChange w:id="0">
          <w:tblGrid>
            <w:gridCol w:w="2689"/>
            <w:gridCol w:w="69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Procedura di selezione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jmo83iyq157g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 PUGLIA 2021 – 2027 | Priorità 8 “Welfare e salute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, Azione 8.7 “Interventi di valorizzazione del ruolo della cultura nell’inclusione e innovazione sociale”, Sub-Azione 8.7.1 “Interventi per la valorizzazione del patrimonio culturale e innovazione nei luoghi di cultura pubblici non statali” 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POC PUGLIA 2021-2027 | Del. CIPESS 6/2025 – Area tematica 06. Linea di intervento 06.02 – Azione “Progetti di recupero e rifunzionalizzazione di immobili di pregio, cinema/teatro, siti archeologici”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Avviso per la selezione di proposte progettuali finalizzati alla valorizzazione del patrimonio culturale e alla innovazione nei luoghi di cultura pubblici non statali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Titolo dell’operazione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2e74b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Calibri" w:cs="Calibri" w:eastAsia="Calibri" w:hAnsi="Calibri"/>
          <w:color w:val="2e74b5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0"/>
        <w:tblGridChange w:id="0">
          <w:tblGrid>
            <w:gridCol w:w="2689"/>
            <w:gridCol w:w="694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INFORMAZIONI DEL SOGGETTO PROPONENTE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Soggetto proponente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Denominazione _______________________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120" w:lineRule="auto"/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Classificazione Soggetto proponente: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Ente locale (comune, provincia, città metropolitana)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ASP (Azienda di Servizi alla Persona)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Istituto di cultura pubblica non statal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e  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Cod. Fiscale ___________________________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Sede Legale: Via/Piazza ____________________- n. ___________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CAP ___________ Comune ______________ Prov. ______________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PEO _________________________________________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PEC 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Rappresentante legale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 e cognome____________________________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Luogo e data di nascita_____________________________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Codice fiscale_______________________________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Indirizzo per la carica ricoperta: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Via/Piazza ____________________- n. ___________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CAP ___________ Comune ______________ Prov. ______________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PEO _________________________________________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PEC 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Referente tecnico del Progetto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Nome e cognome_________________________________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Luogo e data di nascita_____________________________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Codice fiscale_______________________________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Indirizzo per la carica ricoperta: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Via/Piazza ____________________- n. ___________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CAP ___________ Comune ______________ Prov. ______________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PEO _________________________________________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PEC 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color w:val="2e74b5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403"/>
        <w:gridCol w:w="3223"/>
        <w:gridCol w:w="3007"/>
        <w:tblGridChange w:id="0">
          <w:tblGrid>
            <w:gridCol w:w="3403"/>
            <w:gridCol w:w="3223"/>
            <w:gridCol w:w="300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ANAGRAFICA DEL/DEI BENE/I CULTURALE/I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Denominazione del bene culturale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Identificazione del bene culturale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ind w:right="141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(es. museo, biblioteca, archivio, complesso monumentale, teatro)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Localizzazione del sito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Indicare l’indirizzo che localizza l’area oggetto di intervento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Dati catastali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Indicare le informazioni catastali (es. foglio, particella, ecc.)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Coordinate geografiche - sistema WGS 84 (33 Nord – ETRS89)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E:</w:t>
            </w:r>
          </w:p>
        </w:tc>
      </w:tr>
      <w:tr>
        <w:trPr>
          <w:cantSplit w:val="0"/>
          <w:trHeight w:val="2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Breve descrizione del bene culturale oggetto di intervento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Riportare una breve descrizione del bene culturale oggetto di intervento, nonché l’epoca storica, lo stato di fatto del bene e le sue caratteristiche costruttive, le tipologie di impianti di climatizzazione invernale ed estiva esistenti, quelli di illuminazione, gli allestimenti, i servizi di fruizione esistenti, etc. ed ogni altra informazione utile alla descrizione.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Disponibilità del bene culturale oggetto di intervento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Il Soggetto proponente: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è proprietario del bene culturale;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è nella piena disponibilità del bene culturale ed indica quale atto______________________ da cui si evince la sottoscrizione formalizzata in data______________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306"/>
        <w:tblGridChange w:id="0">
          <w:tblGrid>
            <w:gridCol w:w="3260"/>
            <w:gridCol w:w="6306"/>
          </w:tblGrid>
        </w:tblGridChange>
      </w:tblGrid>
      <w:tr>
        <w:trPr>
          <w:cantSplit w:val="0"/>
          <w:trHeight w:val="389" w:hRule="atLeast"/>
          <w:tblHeader w:val="1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INFORMAZIONI FINANZIARIE DELL’INTERVENTO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4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Fonti di finanziamento previste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322"/>
              </w:tabs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Barrare più opzioni, qualora l’intervento preveda congiuntamente l’utilizzo di più fonti di finanziamento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 Puglia 2021-2027/POC Puglia 2021-2027 (fonte principale)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08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aggiuntive da altre fonti di finanziamento di cui al punto 4.3 dell’Avviso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328"/>
        <w:tblGridChange w:id="0">
          <w:tblGrid>
            <w:gridCol w:w="3260"/>
            <w:gridCol w:w="6328"/>
          </w:tblGrid>
        </w:tblGridChange>
      </w:tblGrid>
      <w:tr>
        <w:trPr>
          <w:cantSplit w:val="0"/>
          <w:trHeight w:val="434" w:hRule="atLeast"/>
          <w:tblHeader w:val="1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CONTRIBUZIONE FINANZIARIA DELL’OPERAZIONE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4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 complessivo dell’intervento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322"/>
              </w:tabs>
              <w:spacing w:after="0" w:lineRule="auto"/>
              <w:ind w:left="578" w:firstLine="0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€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ind w:left="135" w:right="138" w:firstLine="0"/>
              <w:jc w:val="righ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risorse a valere sul 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ind w:left="135" w:right="138" w:firstLine="0"/>
              <w:jc w:val="righ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 Puglia 2021-2027/POC Puglia 2021-2027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322"/>
              </w:tabs>
              <w:spacing w:after="0" w:lineRule="auto"/>
              <w:ind w:left="578" w:firstLine="0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€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145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(eventuali) risorse messe a disposizione dal Soggetto/i proponente/i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322"/>
              </w:tabs>
              <w:spacing w:after="0" w:lineRule="auto"/>
              <w:ind w:left="578" w:firstLine="0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€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399"/>
        <w:gridCol w:w="6230"/>
        <w:tblGridChange w:id="0">
          <w:tblGrid>
            <w:gridCol w:w="3399"/>
            <w:gridCol w:w="623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INFORMAZIONI GENERALI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Tipologia di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Barrare la casella di riferimento (rif. 3.1 dell’Avviso):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498" w:right="58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investimenti per il recupero e la rifunzionalizzazione del patrimonio culturale pubblico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40" w:lineRule="auto"/>
              <w:ind w:left="493" w:right="57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investimenti per l’accessibilità dei patrimoni culturali e dei luoghi di 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Tipologie 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Barrare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u w:val="single"/>
                <w:rtl w:val="0"/>
              </w:rPr>
              <w:t xml:space="preserve">due o più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caselle di riferimento  e indicare il peso percentuale di ciascuna voce rispetto al costo complessivo dell’intervento (rif. 3.1 dell’Avviso):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ristrutturazione edilizia (___% - € ____________)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restauro (___% - € ____________)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accessibilità(___% - € ____________)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officine di storia e arte (___% - € ____________)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allestimenti (___% - € ____________)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501" w:right="6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re-design dei servizi (___% - € ____________)</w:t>
            </w:r>
          </w:p>
        </w:tc>
      </w:tr>
      <w:tr>
        <w:trPr>
          <w:cantSplit w:val="0"/>
          <w:trHeight w:val="2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di progettazione disponibile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La proposta progettuale è dotata di: 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after="0" w:lineRule="auto"/>
              <w:ind w:left="720" w:right="62" w:hanging="36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progetto di fattibilità tecnico-economica verificato;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after="0" w:lineRule="auto"/>
              <w:ind w:left="720" w:right="62" w:hanging="36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progetto di fattibilità tecnica ed economica validato con recepimento di eventuali prescrizioni da parte degli enti preposti;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lineRule="auto"/>
              <w:ind w:left="720" w:right="62" w:hanging="36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progetto esecutivo;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lineRule="auto"/>
              <w:ind w:left="720" w:right="62" w:hanging="36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progetto esecutivo validato con autorizzazione MIC ai sensi del D.lgs. 42/2004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Autorizzazione ai sensi degli art. 21 e 22 del D.Lgs 42/2004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La proposta progettuale: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necessita di autorizzazione da parte del MIC per l’edificio oggetto di intervento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necessità di autorizzazione da parte del MIC per l’edificio oggetto di intervento. Pertanto, è stata presentata richiesta in data________ con n. prot _________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ottenuto l’autorizzazione concessa dal MIC rilasciata in data_________ con n. prot. ________ e qualora vi siano state impartite delle prescrizioni le stesse sono state già recepite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Autorizzazione di cui all’art. 14 dell’Allegato II.18 del D.lgs 36/2023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Il Soggetto proponente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necessita di autorizzazione concessa dal SABAP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necessita di autorizzazione da parte del SABAP competente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necessita di autorizzazione da parte del SABAP competente. Pertanto, è stata presentata richiesta in data________ con n. prot _________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2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ottenuto l’autorizzazione concessa dal SABAP competente rilasciata in data_________ con n. prot. ________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Autorizzazioni, pareri, nulla osta necessari per l’esecuzione dei lavori e la fornitura di beni e servizi previste con il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right="62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Indicare se l’intervento necessità di ulteriori autorizzazioni, pareri, nulla osta, etc.… (in tal caso elencare quali, specificando se già acquisiti o da acquisire):</w:t>
            </w:r>
          </w:p>
          <w:p w:rsidR="00000000" w:rsidDel="00000000" w:rsidP="00000000" w:rsidRDefault="00000000" w:rsidRPr="00000000" w14:paraId="00000089">
            <w:pPr>
              <w:ind w:right="62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1.________________________________ acquisito in data____/___/____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6"/>
              </w:numPr>
              <w:ind w:left="360" w:right="62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da acquisire</w:t>
            </w:r>
          </w:p>
          <w:p w:rsidR="00000000" w:rsidDel="00000000" w:rsidP="00000000" w:rsidRDefault="00000000" w:rsidRPr="00000000" w14:paraId="0000008B">
            <w:pPr>
              <w:ind w:right="62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2.________________________________ acquisito in data____/___/____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6"/>
              </w:numPr>
              <w:ind w:left="360" w:right="62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da acquisire</w:t>
            </w:r>
          </w:p>
          <w:p w:rsidR="00000000" w:rsidDel="00000000" w:rsidP="00000000" w:rsidRDefault="00000000" w:rsidRPr="00000000" w14:paraId="0000008D">
            <w:pPr>
              <w:ind w:right="62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3.________________________________ acquisito in data____/___/____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6"/>
              </w:numPr>
              <w:ind w:left="360" w:right="62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da acquisire</w:t>
            </w:r>
          </w:p>
          <w:p w:rsidR="00000000" w:rsidDel="00000000" w:rsidP="00000000" w:rsidRDefault="00000000" w:rsidRPr="00000000" w14:paraId="0000008F">
            <w:pPr>
              <w:ind w:right="62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4. ________________________________ acquisito in data____/___/____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6"/>
              </w:numPr>
              <w:ind w:left="360" w:right="62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da acquisire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Descrizione sintetica dell’intervento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Descrivere l’intervento riportando le informazioni necessarie all’attribuzione dei punteggi (rif. paragrafo 7.1.3 dell’Avviso) articolate secondo i seguenti punti: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grado di integrazione dell’intervento nel contesto territoriale;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connessione dell’intervento con i punti di interesse territoriale (risorse paesaggistiche, naturali, turistiche) che concorrono strettamente alla valorizzazione del contesto locale e/o regionale (connessione tematica e/o storica, contiguità, ecc.);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adozione di soluzioni che promuovono la fruizione del bene garantendo il superamento delle barriere a favore dell’integrazione culturale;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miglioramento dell’accessibilità fisica al patrimonio culturale oggetto di intervento;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attivazione di percorsi di partecipazione/collaborazione per la definizione della proposta progettuale e/o della gestione del bene oggetto di intervento;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soluzioni in termini di innovazione tecnologica e sociale dell’offerta culturale atte a garantire impatti di contrasto alla povertà educativa, di promozione dell’inclusione sociale e di integrazione culturale;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grado di attrattività del bene;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after="0" w:line="240" w:lineRule="auto"/>
              <w:ind w:left="714" w:right="62" w:hanging="357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ogni altra informazione utile alla valutazione della proposta.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62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Per ogni elemento descritto, si dovranno riportare i riferimenti puntuali alla correlata documentazione a supporto di quanto rappresentato.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Partecipanti ai progetti di partecipazione culturale – Rif. RSR4_4IT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Esprimere il valore atteso in visitatori/anno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Durata temporale per la realizzazione/completamento dell’intervento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Indicare i tempi di realizzazione espressi in mesi</w:t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4"/>
        <w:tblGridChange w:id="0">
          <w:tblGrid>
            <w:gridCol w:w="9654"/>
          </w:tblGrid>
        </w:tblGridChange>
      </w:tblGrid>
      <w:tr>
        <w:trPr>
          <w:cantSplit w:val="0"/>
          <w:trHeight w:val="396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SERVIZI CULTURALI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CONNESSI AL BENE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(EVENTUALE)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Riportare gli eventuali servizi culturali che dovranno essere resi per un periodo di almeno 12 mesi, funzionalmente connessi alla realizzazione e/o fruizione degli interventi, di cui alle tipologie da a) a e)  del paragrafo 3.1 dell’Avviso e relativamente alla fase di start-up del piano di gestione, fermo restando l’obbligo del Soggetto beneficiario di garantire, anche con risorse proprie, i medesimi servizi per i 5 (cinque) anni successivi al completamento degli interventi ai sensi dell’art. 65 del Reg. (UE) n. 1060/2021, ai fini di assicurare la stabilità dell’operazione. 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ind w:left="4253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4253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4253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0"/>
        <w:gridCol w:w="6240"/>
        <w:tblGridChange w:id="0">
          <w:tblGrid>
            <w:gridCol w:w="3390"/>
            <w:gridCol w:w="62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24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PIANO DI GESTIONE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Analisi dei flussi di utenza rilevati e potenziali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(dimensioni, target, 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Caratteristiche del sistema territoriale e del sistema di offerta culturale dell’area oggetto di intervento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(integrazione nella filiera culturale, collaborazioni con il sistema dell’istruzione e del sociosanitario, 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Analisi delle connessioni con altri attrattori turistico-culturali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Descrizione dei servizi da attivare per diversificare il pubblico e accrescere gli impatti sociali, culturali ed economici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Analisi degli eventuali flussi di entrata da tariffazione dei servizi e fruizione di servizi complementari; piano di tariffazione differenziata per l’accessibilità economica del luogo di cultura e dei servizi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Analisi dei costi di gestione per l’apertura, la manutenzione ordinaria, la fruizione e la gestione dei servizi complementari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Modalità di copertura delle spese di gestione per le annualità dalla I alla V successive alla conclusione dell’intervento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Proventi da biglietteria</w:t>
            </w:r>
          </w:p>
          <w:p w:rsidR="00000000" w:rsidDel="00000000" w:rsidP="00000000" w:rsidRDefault="00000000" w:rsidRPr="00000000" w14:paraId="000000CA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Proventi da servizi (tariffe e convenzioni)</w:t>
            </w:r>
          </w:p>
          <w:p w:rsidR="00000000" w:rsidDel="00000000" w:rsidP="00000000" w:rsidRDefault="00000000" w:rsidRPr="00000000" w14:paraId="000000CC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Altri contributi pubblici (progetti, sovvenzioni specifiche,…)</w:t>
            </w:r>
          </w:p>
          <w:p w:rsidR="00000000" w:rsidDel="00000000" w:rsidP="00000000" w:rsidRDefault="00000000" w:rsidRPr="00000000" w14:paraId="000000CE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Integrazione da bilancio dell’Ente proponente per la copertura dei costi diretti e indiretti e/o per  il ripiano delle perdite di gestione</w:t>
            </w:r>
          </w:p>
          <w:p w:rsidR="00000000" w:rsidDel="00000000" w:rsidP="00000000" w:rsidRDefault="00000000" w:rsidRPr="00000000" w14:paraId="000000D0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Analisi delle forme di gestione da implementare successivamente alla conclusione dell’intervento (ovvero già definite)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(procedure per la selezione del progetto di gestione e dei soggetti per il partenariato pubblico-privato, strumenti di funding per la sostenibilità gestionale, …)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Risultati attesi in termini di:</w:t>
            </w:r>
          </w:p>
          <w:p w:rsidR="00000000" w:rsidDel="00000000" w:rsidP="00000000" w:rsidRDefault="00000000" w:rsidRPr="00000000" w14:paraId="000000D5">
            <w:pPr>
              <w:spacing w:after="0" w:line="276" w:lineRule="auto"/>
              <w:ind w:left="780" w:hanging="36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risultati diretti derivanti dal progetto</w:t>
            </w:r>
          </w:p>
          <w:p w:rsidR="00000000" w:rsidDel="00000000" w:rsidP="00000000" w:rsidRDefault="00000000" w:rsidRPr="00000000" w14:paraId="000000D6">
            <w:pPr>
              <w:spacing w:after="0" w:line="276" w:lineRule="auto"/>
              <w:ind w:left="780" w:hanging="36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output con riferimento alla comunità e al territorio</w:t>
            </w:r>
          </w:p>
          <w:p w:rsidR="00000000" w:rsidDel="00000000" w:rsidP="00000000" w:rsidRDefault="00000000" w:rsidRPr="00000000" w14:paraId="000000D7">
            <w:pPr>
              <w:spacing w:after="0" w:line="276" w:lineRule="auto"/>
              <w:ind w:left="780" w:hanging="36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impatti culturali sociali ed economici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(quantificare in termini di valore degli indicatori ex ante individuati)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24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A">
      <w:pPr>
        <w:spacing w:after="0" w:line="240" w:lineRule="auto"/>
        <w:ind w:left="4253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left="4253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0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4"/>
        <w:tblGridChange w:id="0">
          <w:tblGrid>
            <w:gridCol w:w="9654"/>
          </w:tblGrid>
        </w:tblGridChange>
      </w:tblGrid>
      <w:tr>
        <w:trPr>
          <w:cantSplit w:val="0"/>
          <w:trHeight w:val="396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Riportare ulteriore informazione a supporto della valutazione della proposta progettuale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ind w:left="146" w:right="140" w:firstLine="0"/>
              <w:jc w:val="both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76" w:lineRule="auto"/>
        <w:jc w:val="center"/>
        <w:rPr>
          <w:rFonts w:ascii="Aptos" w:cs="Aptos" w:eastAsia="Aptos" w:hAnsi="Aptos"/>
          <w:color w:val="77206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right="42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9615.0" w:type="dxa"/>
        <w:jc w:val="left"/>
        <w:tblInd w:w="-5.0" w:type="dxa"/>
        <w:tblLayout w:type="fixed"/>
        <w:tblLook w:val="0400"/>
      </w:tblPr>
      <w:tblGrid>
        <w:gridCol w:w="5645"/>
        <w:gridCol w:w="1985"/>
        <w:gridCol w:w="1985"/>
        <w:tblGridChange w:id="0">
          <w:tblGrid>
            <w:gridCol w:w="5645"/>
            <w:gridCol w:w="1985"/>
            <w:gridCol w:w="1985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QUADRO ECONOMICO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DESCRIZIONE MACROVOCI E VOCI DI SPESA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IMPORTO IN EURO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– Lavori, Forniture e Servizi connessi all’intervento strutturale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A1 – Lavori a corpo, a misura (relativi all’efficientamento energetico)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(eventuale)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A2 – Lavori a corpo, a misura (relativi alla messa in sicurezza sismica)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A3 – Costi della sicurezza (non soggetti a ribasso d’asta)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A4 - Forniture di beni e servizi connessi al recupero dell’immobile oggetto di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parziale 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 – Spese tecniche (cassa compresa)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B1. 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B2. Direzione dei lavori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B3. Coordinamento per la sicurezza (in fase di progettazione ed esecuzione)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B4. Diagnosi energetica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B5. Rilascio APE ante e post-operam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B6. Collaudi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parziale 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 – Spese generali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C1. Attività preliminari (indagini tecniche, permessi e concessioni,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10% dell’importo posto a base di gara dei lavori servizi e forniture (inclusi oneri per la sicurezza)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C2. Spese di gara (commissioni giudicatrici, etc.)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Spese per verifiche tecniche a carico della stazione appaltante previste dal Capitolato speciale d’appalto; consulenze e/o supporto tecnico-amministrativo (supporto al monitoraggio e alla rendicontazione dell’intervento finanziato), ivi comprese eventuali spese per la redazione di relazioni geologiche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Spese consulenziali necessarie per le attività di implementazione del sistema di monitoraggio e back 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Supporto al RUP di cui all’art. 15 comma 6 del D.lgs. 36/2023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C6. Altre spese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(specificare tipologia spesa, es.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incentivi, allacci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parziale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 – Spese per imprevisti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(al lordo di IVA ed eventuali contributi integrativi)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10% dell’importo dei  lavori comprensivo degli oneri della sicurezza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E– Spese per il funzionamento del luogo di cultura (start-up funzionamento servizi culturali)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E1. Progettazione esecutiva dei servizi e predisposizione atti di gara/affidamento gestione/costruzione PSPP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E2. Spese di gara (commissioni giudicatrici, etc.)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E3. Fornitura di servizi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Spese consulenziali necessarie per le attività di implementazione del sistema di monitoraggio  delle 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Costi diretti per la funzionalità del luogo di cultura (utenze, servizi di pulizia, portineria, facchinaggio, ….)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E6. Acquisizione consulenze specialistiche per la progettazione e attivazione di servizi culturali innovativi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E7. Fornitura di servizi ICT (app, software di gestione, piattaforme web, 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E8. Altre spese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(specificare tipologia spesa,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parziale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 – IVA/oneri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F1 – Iva su lavori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F2 – Iva su forniture di beni e servizi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F3 – Iva su spese tecniche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F4 – Iva su spese generali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F5 – Altre spese (specificare tipologia di spesa)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parziale 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f0c8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generale (A+B+C+D+E+F)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f0c8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f0c8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after="0" w:lineRule="auto"/>
        <w:ind w:right="42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ind w:right="42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ind w:right="42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1d1b11"/>
          <w:sz w:val="18"/>
          <w:szCs w:val="18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17E">
      <w:pPr>
        <w:spacing w:after="0" w:lineRule="auto"/>
        <w:ind w:left="7200" w:right="420" w:firstLine="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1d1b11"/>
          <w:sz w:val="18"/>
          <w:szCs w:val="18"/>
          <w:rtl w:val="0"/>
        </w:rPr>
        <w:t xml:space="preserve">IL RUP</w:t>
      </w:r>
    </w:p>
    <w:p w:rsidR="00000000" w:rsidDel="00000000" w:rsidP="00000000" w:rsidRDefault="00000000" w:rsidRPr="00000000" w14:paraId="0000017F">
      <w:pPr>
        <w:spacing w:after="0" w:lineRule="auto"/>
        <w:ind w:left="7200" w:right="420" w:firstLine="0"/>
        <w:rPr>
          <w:rFonts w:ascii="Calibri" w:cs="Calibri" w:eastAsia="Calibri" w:hAnsi="Calibri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1d1b11"/>
          <w:sz w:val="18"/>
          <w:szCs w:val="18"/>
          <w:rtl w:val="0"/>
        </w:rPr>
        <w:t xml:space="preserve">Firmato digitalmente</w:t>
      </w:r>
    </w:p>
    <w:p w:rsidR="00000000" w:rsidDel="00000000" w:rsidP="00000000" w:rsidRDefault="00000000" w:rsidRPr="00000000" w14:paraId="00000180">
      <w:pPr>
        <w:spacing w:after="0" w:line="240" w:lineRule="auto"/>
        <w:ind w:left="4253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1135" w:left="1134" w:right="1133" w:header="426" w:footer="3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tabs>
        <w:tab w:val="left" w:leader="none" w:pos="6015"/>
      </w:tabs>
      <w:jc w:val="center"/>
      <w:rPr/>
    </w:pPr>
    <w:r w:rsidDel="00000000" w:rsidR="00000000" w:rsidRPr="00000000">
      <w:rPr/>
      <w:drawing>
        <wp:inline distB="0" distT="0" distL="0" distR="0">
          <wp:extent cx="4061460" cy="760095"/>
          <wp:effectExtent b="0" l="0" r="0" t="0"/>
          <wp:docPr descr="Immagine che contiene testo, logo, Carattere, Elementi grafici&#10;&#10;Descrizione generata automaticamente" id="6" name="image1.png"/>
          <a:graphic>
            <a:graphicData uri="http://schemas.openxmlformats.org/drawingml/2006/picture">
              <pic:pic>
                <pic:nvPicPr>
                  <pic:cNvPr descr="Immagine che contiene testo, logo, Carattere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1460" cy="760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8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061460" cy="760095"/>
          <wp:effectExtent b="0" l="0" r="0" t="0"/>
          <wp:docPr descr="Immagine che contiene testo, logo, Carattere, Elementi grafici&#10;&#10;Descrizione generata automaticamente" id="5" name="image1.png"/>
          <a:graphic>
            <a:graphicData uri="http://schemas.openxmlformats.org/drawingml/2006/picture">
              <pic:pic>
                <pic:nvPicPr>
                  <pic:cNvPr descr="Immagine che contiene testo, logo, Carattere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1460" cy="760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i w:val="1"/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11"/>
      <w:tblW w:w="9639.0" w:type="dxa"/>
      <w:jc w:val="left"/>
      <w:tblLayout w:type="fixed"/>
      <w:tblLook w:val="0400"/>
    </w:tblPr>
    <w:tblGrid>
      <w:gridCol w:w="9639"/>
      <w:tblGridChange w:id="0">
        <w:tblGrid>
          <w:gridCol w:w="963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82">
          <w:pPr>
            <w:tabs>
              <w:tab w:val="left" w:leader="none" w:pos="1597"/>
            </w:tabs>
            <w:spacing w:after="0" w:line="240" w:lineRule="auto"/>
            <w:jc w:val="center"/>
            <w:rPr>
              <w:sz w:val="36"/>
              <w:szCs w:val="36"/>
            </w:rPr>
          </w:pPr>
          <w:r w:rsidDel="00000000" w:rsidR="00000000" w:rsidRPr="00000000">
            <w:rPr/>
            <w:drawing>
              <wp:inline distB="0" distT="0" distL="0" distR="0">
                <wp:extent cx="985520" cy="570230"/>
                <wp:effectExtent b="0" l="0" r="0" t="0"/>
                <wp:docPr descr="Immagine che contiene testo, logo, simbolo, emblema&#10;&#10;Descrizione generata automaticamente" id="4" name="image2.jpg"/>
                <a:graphic>
                  <a:graphicData uri="http://schemas.openxmlformats.org/drawingml/2006/picture">
                    <pic:pic>
                      <pic:nvPicPr>
                        <pic:cNvPr descr="Immagine che contiene testo, logo, simbolo, emblema&#10;&#10;Descrizione generata automaticamente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5702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3">
    <w:pPr>
      <w:tabs>
        <w:tab w:val="left" w:leader="none" w:pos="1597"/>
      </w:tabs>
      <w:ind w:firstLine="708"/>
      <w:jc w:val="right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◻"/>
      <w:lvlJc w:val="left"/>
      <w:pPr>
        <w:ind w:left="421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9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6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3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70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8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5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2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97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  <w:ind w:left="4188" w:right="142" w:hanging="36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f37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"/>
    <w:rsid w:val="00E154DF"/>
    <w:rPr>
      <w:rFonts w:cs="Times New Roman" w:eastAsia="Times New Roman"/>
      <w:b w:val="1"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0173A1"/>
    <w:pPr>
      <w:outlineLvl w:val="9"/>
    </w:pPr>
  </w:style>
  <w:style w:type="paragraph" w:styleId="Paragrafoelenco">
    <w:name w:val="List Paragraph"/>
    <w:aliases w:val="Punto elenco 1,Normal bullet 2,Bullet list,Numbered List,List Paragraph1,Elenco num ARGEA,Titolo linee di attività,Table of contents numbered,Yellow Bullet,Paragraph,Citation List,List Paragraph (numbered (a)),Heading 2_sj,lp1,p"/>
    <w:basedOn w:val="Normale"/>
    <w:link w:val="ParagrafoelencoCarattere"/>
    <w:uiPriority w:val="34"/>
    <w:qFormat w:val="1"/>
    <w:rsid w:val="000173A1"/>
    <w:pPr>
      <w:spacing w:after="200" w:line="240" w:lineRule="auto"/>
      <w:ind w:left="720"/>
      <w:contextualSpacing w:val="1"/>
    </w:pPr>
    <w:rPr>
      <w:rFonts w:eastAsia="Cambria"/>
      <w:szCs w:val="24"/>
    </w:rPr>
  </w:style>
  <w:style w:type="character" w:styleId="ParagrafoelencoCarattere" w:customStyle="1">
    <w:name w:val="Paragrafo elenco Carattere"/>
    <w:aliases w:val="Punto elenco 1 Carattere,Normal bullet 2 Carattere,Bullet list Carattere,Numbered List Carattere,List Paragraph1 Carattere,Elenco num ARGEA Carattere,Titolo linee di attività Carattere,Table of contents numbered Carattere"/>
    <w:link w:val="Paragrafoelenco"/>
    <w:uiPriority w:val="34"/>
    <w:qFormat w:val="1"/>
    <w:rsid w:val="000173A1"/>
    <w:rPr>
      <w:rFonts w:cs="Times New Roman" w:eastAsia="Cambria"/>
      <w:szCs w:val="24"/>
    </w:rPr>
  </w:style>
  <w:style w:type="character" w:styleId="Titolo2Carattere" w:customStyle="1">
    <w:name w:val="Titolo 2 Carattere"/>
    <w:link w:val="Titolo2"/>
    <w:uiPriority w:val="9"/>
    <w:rsid w:val="00C016B4"/>
    <w:rPr>
      <w:rFonts w:ascii="Calibri Light" w:cs="Times New Roman" w:eastAsia="Times New Roman" w:hAnsi="Calibri Light"/>
      <w:b w:val="1"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2658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D26585"/>
    <w:rPr>
      <w:rFonts w:ascii="Segoe UI" w:cs="Segoe UI" w:hAnsi="Segoe UI"/>
      <w:sz w:val="18"/>
      <w:szCs w:val="18"/>
    </w:rPr>
  </w:style>
  <w:style w:type="character" w:styleId="Titolo3Carattere" w:customStyle="1">
    <w:name w:val="Titolo 3 Carattere"/>
    <w:link w:val="Titolo3"/>
    <w:uiPriority w:val="9"/>
    <w:rsid w:val="00C101B3"/>
    <w:rPr>
      <w:rFonts w:ascii="Calibri Light" w:cs="Times New Roman" w:eastAsia="Times New Roman" w:hAnsi="Calibri Light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 w:val="1"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rsid w:val="00AB4A89"/>
    <w:rPr>
      <w:rFonts w:ascii="Calibri" w:cs="Times New Roman" w:eastAsia="Cambria" w:hAnsi="Calibri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 w:val="1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rsid w:val="00396D90"/>
    <w:rPr>
      <w:rFonts w:cs="Times New Roman" w:eastAsia="Times New Roman"/>
      <w:noProof w:val="1"/>
      <w:sz w:val="16"/>
      <w:szCs w:val="16"/>
      <w:lang w:eastAsia="it-IT"/>
    </w:rPr>
  </w:style>
  <w:style w:type="paragraph" w:styleId="Normale2" w:customStyle="1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cs="Arial" w:eastAsia="Times New Roman"/>
      <w:sz w:val="24"/>
      <w:szCs w:val="24"/>
    </w:rPr>
  </w:style>
  <w:style w:type="character" w:styleId="Normale2Carattere" w:customStyle="1">
    <w:name w:val="Normale2 Carattere"/>
    <w:link w:val="Normale2"/>
    <w:rsid w:val="00360E60"/>
    <w:rPr>
      <w:rFonts w:cs="Arial" w:eastAsia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styleId="Menzionenonrisolta1" w:customStyle="1">
    <w:name w:val="Menzione non risolta1"/>
    <w:uiPriority w:val="99"/>
    <w:semiHidden w:val="1"/>
    <w:unhideWhenUsed w:val="1"/>
    <w:rsid w:val="003335DE"/>
    <w:rPr>
      <w:color w:val="605e5c"/>
      <w:shd w:color="auto" w:fill="e1dfdd" w:val="clear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 w:val="1"/>
    <w:uiPriority w:val="39"/>
    <w:unhideWhenUsed w:val="1"/>
    <w:rsid w:val="00911A0C"/>
    <w:pPr>
      <w:spacing w:after="100"/>
      <w:ind w:left="200"/>
    </w:pPr>
  </w:style>
  <w:style w:type="paragraph" w:styleId="Nessunaspaziatura">
    <w:name w:val="No Spacing"/>
    <w:uiPriority w:val="1"/>
    <w:qFormat w:val="1"/>
    <w:rsid w:val="00F12A48"/>
    <w:rPr>
      <w:rFonts w:ascii="Calibri Light" w:hAnsi="Calibri Light"/>
      <w:szCs w:val="22"/>
      <w:lang w:eastAsia="en-US"/>
    </w:rPr>
  </w:style>
  <w:style w:type="character" w:styleId="Menzionenonrisolta2" w:customStyle="1">
    <w:name w:val="Menzione non risolta2"/>
    <w:uiPriority w:val="99"/>
    <w:semiHidden w:val="1"/>
    <w:unhideWhenUsed w:val="1"/>
    <w:rsid w:val="00BB1B8A"/>
    <w:rPr>
      <w:color w:val="605e5c"/>
      <w:shd w:color="auto" w:fill="e1dfdd" w:val="clear"/>
    </w:rPr>
  </w:style>
  <w:style w:type="character" w:styleId="Rimandocommento">
    <w:name w:val="annotation reference"/>
    <w:uiPriority w:val="99"/>
    <w:semiHidden w:val="1"/>
    <w:unhideWhenUsed w:val="1"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E35411"/>
    <w:pPr>
      <w:spacing w:line="240" w:lineRule="auto"/>
    </w:pPr>
    <w:rPr>
      <w:szCs w:val="20"/>
    </w:rPr>
  </w:style>
  <w:style w:type="character" w:styleId="TestocommentoCarattere" w:customStyle="1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35411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E35411"/>
    <w:rPr>
      <w:rFonts w:ascii="Calibri Light" w:hAnsi="Calibri Light"/>
      <w:b w:val="1"/>
      <w:bCs w:val="1"/>
      <w:szCs w:val="20"/>
    </w:rPr>
  </w:style>
  <w:style w:type="paragraph" w:styleId="Revisione">
    <w:name w:val="Revision"/>
    <w:hidden w:val="1"/>
    <w:uiPriority w:val="99"/>
    <w:semiHidden w:val="1"/>
    <w:rsid w:val="00CF160F"/>
    <w:rPr>
      <w:rFonts w:ascii="Calibri Light" w:hAnsi="Calibri Light"/>
      <w:szCs w:val="22"/>
      <w:lang w:eastAsia="en-US"/>
    </w:rPr>
  </w:style>
  <w:style w:type="character" w:styleId="Menzionenonrisolta3" w:customStyle="1">
    <w:name w:val="Menzione non risolta3"/>
    <w:uiPriority w:val="99"/>
    <w:semiHidden w:val="1"/>
    <w:unhideWhenUsed w:val="1"/>
    <w:rsid w:val="00401467"/>
    <w:rPr>
      <w:color w:val="605e5c"/>
      <w:shd w:color="auto" w:fill="e1dfdd" w:val="clear"/>
    </w:rPr>
  </w:style>
  <w:style w:type="character" w:styleId="Enfasigrassetto">
    <w:name w:val="Strong"/>
    <w:uiPriority w:val="22"/>
    <w:qFormat w:val="1"/>
    <w:rsid w:val="00260A7E"/>
    <w:rPr>
      <w:b w:val="1"/>
      <w:bCs w:val="1"/>
    </w:rPr>
  </w:style>
  <w:style w:type="character" w:styleId="Menzionenonrisolta4" w:customStyle="1">
    <w:name w:val="Menzione non risolta4"/>
    <w:uiPriority w:val="99"/>
    <w:semiHidden w:val="1"/>
    <w:unhideWhenUsed w:val="1"/>
    <w:rsid w:val="00344B15"/>
    <w:rPr>
      <w:color w:val="605e5c"/>
      <w:shd w:color="auto" w:fill="e1dfdd" w:val="clear"/>
    </w:rPr>
  </w:style>
  <w:style w:type="table" w:styleId="Grigliatabella1" w:customStyle="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C1337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TableParagraph" w:customStyle="1">
    <w:name w:val="Table Paragraph"/>
    <w:basedOn w:val="Normale"/>
    <w:uiPriority w:val="1"/>
    <w:qFormat w:val="1"/>
    <w:rsid w:val="000575BA"/>
    <w:pPr>
      <w:widowControl w:val="0"/>
      <w:autoSpaceDE w:val="0"/>
      <w:autoSpaceDN w:val="0"/>
      <w:spacing w:after="0" w:line="240" w:lineRule="auto"/>
    </w:pPr>
    <w:rPr>
      <w:rFonts w:cs="Calibri Light" w:eastAsia="Calibri Light"/>
      <w:sz w:val="22"/>
    </w:rPr>
  </w:style>
  <w:style w:type="table" w:styleId="TableNormal" w:customStyle="1">
    <w:name w:val="Table Normal"/>
    <w:uiPriority w:val="2"/>
    <w:semiHidden w:val="1"/>
    <w:unhideWhenUsed w:val="1"/>
    <w:qFormat w:val="1"/>
    <w:rsid w:val="000575B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zionenonrisolta5" w:customStyle="1">
    <w:name w:val="Menzione non risolta5"/>
    <w:basedOn w:val="Carpredefinitoparagrafo"/>
    <w:uiPriority w:val="99"/>
    <w:semiHidden w:val="1"/>
    <w:unhideWhenUsed w:val="1"/>
    <w:rsid w:val="00FB01EA"/>
    <w:rPr>
      <w:color w:val="605e5c"/>
      <w:shd w:color="auto" w:fill="e1dfdd" w:val="clear"/>
    </w:rPr>
  </w:style>
  <w:style w:type="paragraph" w:styleId="Normale1" w:customStyle="1">
    <w:name w:val="Normale1"/>
    <w:rsid w:val="007615B8"/>
    <w:pPr>
      <w:jc w:val="both"/>
    </w:pPr>
    <w:rPr>
      <w:rFonts w:ascii="Calibri" w:cs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/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2KQ5cxlslWDclUM6eit8nwdbNA==">CgMxLjAyDmguM2toMDBqaDU2aXB5Mg5oLmptbzgzaXlxMTU3ZzgAciExNnR5X0RwUFFNMm9ndlYxNWRGbXgtSXN4UURxSUdqXzU=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1DF74A-FB36-4F49-BBF6-23FE99D7D242}"/>
</file>

<file path=customXML/itemProps3.xml><?xml version="1.0" encoding="utf-8"?>
<ds:datastoreItem xmlns:ds="http://schemas.openxmlformats.org/officeDocument/2006/customXml" ds:itemID="{49E1B5CC-014A-44CD-8BE2-4C0707E7B9F9}"/>
</file>

<file path=customXML/itemProps4.xml><?xml version="1.0" encoding="utf-8"?>
<ds:datastoreItem xmlns:ds="http://schemas.openxmlformats.org/officeDocument/2006/customXml" ds:itemID="{971B1CF3-5AA9-4BFC-BF2A-C2277A46900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Leta</dc:creator>
  <dcterms:created xsi:type="dcterms:W3CDTF">2025-09-05T10:41:00Z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0x01010010F2CCC12E867E449D111979A6CFCEF6</vt:lpwstr>
  </property>
</Properties>
</file>