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E74B5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6120130" cy="1134110"/>
            <wp:effectExtent l="0" t="0" r="0" b="0"/>
            <wp:docPr id="6630063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4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2E74B5"/>
        </w:rPr>
        <w:t xml:space="preserve"> </w:t>
      </w:r>
    </w:p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E74B5"/>
          <w:sz w:val="24"/>
          <w:szCs w:val="24"/>
        </w:rPr>
      </w:pPr>
      <w:r>
        <w:rPr>
          <w:rFonts w:ascii="Cambria" w:eastAsia="Cambria" w:hAnsi="Cambria" w:cs="Cambria"/>
          <w:color w:val="2E74B5"/>
          <w:sz w:val="24"/>
          <w:szCs w:val="24"/>
        </w:rPr>
        <w:t>ALLEGATO A3 – VERIFICA CLIMATICA</w:t>
      </w:r>
    </w:p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RIFERIMENTI NORMATIVI</w:t>
      </w:r>
    </w:p>
    <w:p w:rsidR="001C6066" w:rsidRDefault="005F7599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 Regolamento sulle Disposizioni Comuni (Regolamento (UE) 2021/1060 del Parlamento Europeo e del Consiglio del 24 giugno 2021 - RDC) definisce all’art. 2, paragrafo 42, l’</w:t>
      </w:r>
      <w:r>
        <w:rPr>
          <w:rFonts w:ascii="Cambria" w:eastAsia="Cambria" w:hAnsi="Cambria" w:cs="Cambria"/>
          <w:b/>
          <w:sz w:val="22"/>
          <w:szCs w:val="22"/>
        </w:rPr>
        <w:t xml:space="preserve">immunizzazione dagli effetti del clima </w:t>
      </w:r>
      <w:r>
        <w:rPr>
          <w:rFonts w:ascii="Cambria" w:eastAsia="Cambria" w:hAnsi="Cambria" w:cs="Cambria"/>
          <w:sz w:val="22"/>
          <w:szCs w:val="22"/>
        </w:rPr>
        <w:t>come “</w:t>
      </w:r>
      <w:r>
        <w:rPr>
          <w:rFonts w:ascii="Cambria" w:eastAsia="Cambria" w:hAnsi="Cambria" w:cs="Cambria"/>
          <w:i/>
          <w:sz w:val="22"/>
          <w:szCs w:val="22"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>
        <w:rPr>
          <w:rFonts w:ascii="Cambria" w:eastAsia="Cambria" w:hAnsi="Cambria" w:cs="Cambria"/>
          <w:sz w:val="22"/>
          <w:szCs w:val="22"/>
        </w:rPr>
        <w:t xml:space="preserve">”. Per rendere operativi questi principi, ai sensi dell’art. 73.2 j) del RDC, è necessario garantire che tutti gli investimenti in </w:t>
      </w:r>
      <w:r>
        <w:rPr>
          <w:rFonts w:ascii="Cambria" w:eastAsia="Cambria" w:hAnsi="Cambria" w:cs="Cambria"/>
          <w:b/>
          <w:sz w:val="22"/>
          <w:szCs w:val="22"/>
        </w:rPr>
        <w:t>infrastrutture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la cui durata attesa è di almeno cinque anni, siano immuni dagli effetti del clima. 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 metodologia raccomandata per effettuare la verifica climatica degli investimenti infrastrutturali nel periodo 2021-2027 è descritta nella Comunicazione della Commissione Europea “</w:t>
      </w:r>
      <w:r>
        <w:rPr>
          <w:rFonts w:ascii="Cambria" w:eastAsia="Cambria" w:hAnsi="Cambria" w:cs="Cambria"/>
          <w:b/>
          <w:sz w:val="22"/>
          <w:szCs w:val="22"/>
        </w:rPr>
        <w:t>Orientamenti tecnici per infrastrutture a prova di clima nel periodo 2021-2027</w:t>
      </w:r>
      <w:r>
        <w:rPr>
          <w:rFonts w:ascii="Cambria" w:eastAsia="Cambria" w:hAnsi="Cambria" w:cs="Cambria"/>
          <w:sz w:val="22"/>
          <w:szCs w:val="22"/>
        </w:rPr>
        <w:t xml:space="preserve">” (2021/C 373/01), di seguito “Orientamenti tecnici”, pubblicata a settembre 2021 e consultabile al seguente link </w:t>
      </w:r>
      <w:hyperlink r:id="rId9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https://eur-lex.europa.eu/legal-content/IT/TXT/PDF/?uri=CELEX:52021XC0916(03)&amp;from=HR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 coerenza con i suddetti Orientamenti tecnici, si specifica </w:t>
      </w:r>
      <w:r>
        <w:rPr>
          <w:rFonts w:ascii="Cambria" w:eastAsia="Cambria" w:hAnsi="Cambria" w:cs="Cambria"/>
          <w:b/>
          <w:sz w:val="22"/>
          <w:szCs w:val="22"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>
        <w:rPr>
          <w:rFonts w:ascii="Cambria" w:eastAsia="Cambria" w:hAnsi="Cambria" w:cs="Cambria"/>
          <w:sz w:val="22"/>
          <w:szCs w:val="22"/>
        </w:rPr>
        <w:t xml:space="preserve">. Se dalla valutazione emerge che il progetto presenta rischi climatici significativi, questi devono essere </w:t>
      </w:r>
      <w:r>
        <w:rPr>
          <w:rFonts w:ascii="Cambria" w:eastAsia="Cambria" w:hAnsi="Cambria" w:cs="Cambria"/>
          <w:b/>
          <w:sz w:val="22"/>
          <w:szCs w:val="22"/>
        </w:rPr>
        <w:t>gestiti e ridotti a un livello accettabile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Per facilitare il rispetto di questo requisito, il Dipartimento per le Politiche di Coesione della Presidenza del Consiglio dei Ministri ha definito e adottato i propri </w:t>
      </w:r>
      <w:r>
        <w:rPr>
          <w:rFonts w:ascii="Cambria" w:eastAsia="Cambria" w:hAnsi="Cambria" w:cs="Cambria"/>
          <w:b/>
          <w:sz w:val="22"/>
          <w:szCs w:val="22"/>
        </w:rPr>
        <w:t>Indirizzi per la verifica climatica dei progetti infrastrutturali in Italia</w:t>
      </w:r>
      <w:r>
        <w:rPr>
          <w:rFonts w:ascii="Cambria" w:eastAsia="Cambria" w:hAnsi="Cambria" w:cs="Cambria"/>
          <w:sz w:val="22"/>
          <w:szCs w:val="22"/>
        </w:rPr>
        <w:t xml:space="preserve"> per il periodo 2021-2027 (di seguito “Indirizzi”), con il supporto dell’iniziativa JASPERS, consultabili al seguente link: </w:t>
      </w:r>
      <w:hyperlink r:id="rId10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 processo della verifica climatica dei progetti da ammettere a finanziamento è suddiviso in due pilastri di analisi:</w:t>
      </w:r>
    </w:p>
    <w:p w:rsidR="001C6066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neutralità climatica/mitigazione</w:t>
      </w:r>
    </w:p>
    <w:p w:rsidR="001C6066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resilienza climatica/adattamento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Ciascuno dei due pilastri è caratterizzato da due fasi (</w:t>
      </w:r>
      <w:r>
        <w:rPr>
          <w:rFonts w:ascii="Cambria" w:eastAsia="Cambria" w:hAnsi="Cambria" w:cs="Cambria"/>
          <w:i/>
          <w:sz w:val="22"/>
          <w:szCs w:val="22"/>
        </w:rPr>
        <w:t>screening</w:t>
      </w:r>
      <w:r>
        <w:rPr>
          <w:rFonts w:ascii="Cambria" w:eastAsia="Cambria" w:hAnsi="Cambria" w:cs="Cambria"/>
          <w:sz w:val="22"/>
          <w:szCs w:val="22"/>
        </w:rPr>
        <w:t xml:space="preserve"> e analisi dettagliata). Per entrambi i pilastri, la necessità di procedere ad un’analisi dettagliata dipende dall’esito della fase di </w:t>
      </w:r>
      <w:r>
        <w:rPr>
          <w:rFonts w:ascii="Cambria" w:eastAsia="Cambria" w:hAnsi="Cambria" w:cs="Cambria"/>
          <w:i/>
          <w:sz w:val="22"/>
          <w:szCs w:val="22"/>
        </w:rPr>
        <w:t>screening</w:t>
      </w:r>
      <w:r>
        <w:rPr>
          <w:rFonts w:ascii="Cambria" w:eastAsia="Cambria" w:hAnsi="Cambria" w:cs="Cambria"/>
          <w:sz w:val="22"/>
          <w:szCs w:val="22"/>
        </w:rPr>
        <w:t xml:space="preserve">, in un’ottica </w:t>
      </w:r>
      <w:r>
        <w:rPr>
          <w:rFonts w:ascii="Cambria" w:eastAsia="Cambria" w:hAnsi="Cambria" w:cs="Cambria"/>
          <w:i/>
          <w:sz w:val="22"/>
          <w:szCs w:val="22"/>
        </w:rPr>
        <w:t>risk-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based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1C6066" w:rsidRDefault="005F7599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PROCEDURA OPERATIVA</w:t>
      </w:r>
    </w:p>
    <w:tbl>
      <w:tblPr>
        <w:tblStyle w:val="a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42"/>
      </w:tblGrid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075B96">
            <w:pPr>
              <w:rPr>
                <w:rFonts w:ascii="Cambria" w:eastAsia="Cambria" w:hAnsi="Cambria" w:cs="Cambria"/>
                <w:b/>
              </w:rPr>
            </w:pPr>
            <w:r w:rsidRPr="00075B96">
              <w:rPr>
                <w:rFonts w:ascii="Cambria" w:eastAsia="Cambria" w:hAnsi="Cambria" w:cs="Cambria"/>
                <w:b/>
              </w:rPr>
              <w:t xml:space="preserve">Accordo per la Coesione 2021-2027 (Del. CIPESS n. 6 del 30/01/2025) – Ambito di intervento 6 “Cultura”, Linea di Intervento 06.01 “Patrimonio e Paesaggio” - POC 2021-2027 “Restauro e rifunzionalizzazione beni culturali materiali e immateriali di Enti Ecclesiastici”. Avviso Pubblico per la “Selezione di proposte progettuali finalizzate al restauro e valorizzazione del patrimonio culturale di Enti Ecclesiastici”. </w:t>
            </w:r>
            <w:r w:rsidR="005F7599">
              <w:rPr>
                <w:rFonts w:ascii="Cambria" w:eastAsia="Cambria" w:hAnsi="Cambria" w:cs="Cambria"/>
                <w:b/>
              </w:rPr>
              <w:t>(</w:t>
            </w:r>
            <w:r w:rsidR="005F7599" w:rsidRPr="00B445F1">
              <w:rPr>
                <w:rFonts w:ascii="Cambria" w:eastAsia="Cambria" w:hAnsi="Cambria" w:cs="Cambria"/>
                <w:b/>
              </w:rPr>
              <w:t xml:space="preserve">DGR n. </w:t>
            </w:r>
            <w:r w:rsidR="00B445F1" w:rsidRPr="00B445F1">
              <w:rPr>
                <w:rFonts w:ascii="Cambria" w:eastAsia="Cambria" w:hAnsi="Cambria" w:cs="Cambria"/>
                <w:b/>
              </w:rPr>
              <w:t>1221/</w:t>
            </w:r>
            <w:r w:rsidR="005F7599" w:rsidRPr="00B445F1">
              <w:rPr>
                <w:rFonts w:ascii="Cambria" w:eastAsia="Cambria" w:hAnsi="Cambria" w:cs="Cambria"/>
                <w:b/>
              </w:rPr>
              <w:t>202</w:t>
            </w:r>
            <w:r w:rsidR="00B445F1" w:rsidRPr="00B445F1">
              <w:rPr>
                <w:rFonts w:ascii="Cambria" w:eastAsia="Cambria" w:hAnsi="Cambria" w:cs="Cambria"/>
                <w:b/>
              </w:rPr>
              <w:t>5</w:t>
            </w:r>
            <w:r w:rsidR="005F7599" w:rsidRPr="00B445F1">
              <w:rPr>
                <w:rFonts w:ascii="Cambria" w:eastAsia="Cambria" w:hAnsi="Cambria" w:cs="Cambria"/>
                <w:b/>
              </w:rPr>
              <w:t>)</w:t>
            </w: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Ente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Selezionare il settore di intervento interessato dalla tipologia di cui all’Allegato A1:</w:t>
            </w:r>
          </w:p>
          <w:p w:rsidR="001C6066" w:rsidRDefault="005F75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bookmarkStart w:id="0" w:name="_heading=h.1rr1iglkhzc2" w:colFirst="0" w:colLast="0"/>
            <w:bookmarkEnd w:id="0"/>
            <w:r>
              <w:rPr>
                <w:rFonts w:ascii="Cambria" w:eastAsia="Cambria" w:hAnsi="Cambria" w:cs="Cambria"/>
                <w:b/>
              </w:rPr>
              <w:t>166</w:t>
            </w:r>
            <w:r>
              <w:rPr>
                <w:rFonts w:ascii="Cambria" w:eastAsia="Cambria" w:hAnsi="Cambria" w:cs="Cambria"/>
                <w:b/>
                <w:color w:val="000000"/>
              </w:rPr>
              <w:t>. Prote</w:t>
            </w:r>
            <w:r>
              <w:rPr>
                <w:rFonts w:ascii="Cambria" w:eastAsia="Cambria" w:hAnsi="Cambria" w:cs="Cambria"/>
                <w:b/>
              </w:rPr>
              <w:t>zione, sviluppo e promozione del patrimonio culturale e dei servizi culturali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</w:p>
        </w:tc>
      </w:tr>
      <w:tr w:rsidR="001C6066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b/>
              </w:rPr>
              <w:t xml:space="preserve">Resilienza climatica/adattamento </w:t>
            </w:r>
          </w:p>
        </w:tc>
      </w:tr>
    </w:tbl>
    <w:p w:rsidR="001C6066" w:rsidRDefault="005F7599">
      <w:pPr>
        <w:spacing w:before="2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La verifica climatica dell’infrastruttura oggetto della proposta progettuale, che segue, deve essere effettuata da un </w:t>
      </w:r>
      <w:r>
        <w:rPr>
          <w:rFonts w:ascii="Cambria" w:eastAsia="Cambria" w:hAnsi="Cambria" w:cs="Cambria"/>
          <w:b/>
          <w:sz w:val="22"/>
          <w:szCs w:val="22"/>
        </w:rPr>
        <w:t>tecnico con competenze in materia ambientale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B445F1" w:rsidRDefault="00B445F1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</w:p>
    <w:p w:rsidR="001C6066" w:rsidRDefault="005F7599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VERIFICA DI RESILIENZA CLIMATICA (Adattamento)</w:t>
      </w:r>
    </w:p>
    <w:p w:rsidR="001C6066" w:rsidRDefault="005F7599">
      <w:pPr>
        <w:spacing w:before="240" w:after="120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La verifica mira a garantire un </w:t>
      </w:r>
      <w:r>
        <w:rPr>
          <w:rFonts w:ascii="Cambria" w:eastAsia="Cambria" w:hAnsi="Cambria" w:cs="Cambria"/>
          <w:b/>
          <w:sz w:val="22"/>
          <w:szCs w:val="22"/>
        </w:rPr>
        <w:t>livello adeguato di resilienza dell'infrastruttura agli impatti dei cambiamenti climatici nel corso del suo intero ciclo di vita,</w:t>
      </w:r>
      <w:r>
        <w:rPr>
          <w:rFonts w:ascii="Cambria" w:eastAsia="Cambria" w:hAnsi="Cambria" w:cs="Cambria"/>
          <w:sz w:val="22"/>
          <w:szCs w:val="22"/>
        </w:rPr>
        <w:t xml:space="preserve"> individuando i potenziali pericoli climatici significativi e i rischi a essi correlati per il progetto.</w:t>
      </w:r>
    </w:p>
    <w:tbl>
      <w:tblPr>
        <w:tblStyle w:val="a0"/>
        <w:tblW w:w="96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6"/>
      </w:tblGrid>
      <w:tr w:rsidR="001C6066">
        <w:trPr>
          <w:trHeight w:val="397"/>
        </w:trPr>
        <w:tc>
          <w:tcPr>
            <w:tcW w:w="9666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 xml:space="preserve">SCREENING 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 xml:space="preserve">DELLE VULNERABILITÀ </w:t>
            </w: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>(obbligatoria)</w:t>
            </w:r>
          </w:p>
        </w:tc>
      </w:tr>
      <w:tr w:rsidR="001C6066">
        <w:trPr>
          <w:trHeight w:val="599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valutazione del livello atteso di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rischio climatico dell’investimento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varia sulla base dell’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ubicazione (esposizione)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del livello potenziale di impatto degli eventi climatici sul progetto e i suoi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componenti (sensibilità).</w:t>
            </w:r>
          </w:p>
          <w:p w:rsidR="001C6066" w:rsidRDefault="001C6066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rPr>
          <w:trHeight w:val="414"/>
        </w:trPr>
        <w:tc>
          <w:tcPr>
            <w:tcW w:w="9666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 – ANALISI DELL’ESPOSIZIONE ATTUALE E FUTURA</w:t>
            </w:r>
          </w:p>
        </w:tc>
      </w:tr>
      <w:tr w:rsidR="001C6066">
        <w:trPr>
          <w:trHeight w:val="2090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L’analisi è volta a determinare quali pericoli climatici siano attesi in relazione all’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ubicazione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prevista per il progetto, indipendentemente dalla tipologia. 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fonte di dati per questa analisi, con riferimento a informazioni e scenari climatici relativi al territorio pugliese, sono contenuti nelle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Mappe Climatiche Regionali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elaborate all’interno del documento “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Strategia Regionale di Adattamento ai Cambiamenti Climatici (SRACC) - Approvazione degli Indirizzi per la stesura della Strategia Regionale di adattamento ai cambiamenti climatici (SRACC)”, delle “Linee guida regionali per la redazione dei Piani di Azioni per le Energie sostenibili e il clima (PAESC)” e istituzione della Cabina di Regia regionale in materia di cambiamenti climatici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” approvato con Deliberazione di Giunta Regionale n. 162 del 26/02/2024  e consultabile al seguente link: </w:t>
            </w:r>
            <w:hyperlink r:id="rId11">
              <w:r>
                <w:rPr>
                  <w:rFonts w:ascii="Cambria" w:eastAsia="Cambria" w:hAnsi="Cambria" w:cs="Cambria"/>
                  <w:color w:val="0000FF"/>
                  <w:sz w:val="22"/>
                  <w:szCs w:val="22"/>
                  <w:u w:val="single"/>
                </w:rPr>
                <w:t>https://www.regione.puglia.it/web/ambiente/cambiamenti-climatici-dgr-162/2024</w:t>
              </w:r>
            </w:hyperlink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="00B445F1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:rsidR="001C6066" w:rsidRPr="00B445F1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00B445F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Si precisa che tali documenti saranno oggetto di aggiornamento tecnico e hanno il fine di descrivere, attraverso dei modelli previsionali, l’evoluzione del territorio rispetto a determinati pericoli legati ai fenomeni climatici. Si rimanda pertanto alle note metodologiche del documento di indirizzo per la classificazione del rischio. </w:t>
            </w:r>
          </w:p>
        </w:tc>
      </w:tr>
      <w:tr w:rsidR="001C6066">
        <w:trPr>
          <w:trHeight w:val="192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spacing w:before="24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In base all’ubicazione dell’infrastruttura, sono individuabili i seguenti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PERICOLI: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Allagamenti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Alluvioni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Frane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Ondate di calore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Sicurezza idrica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Incendi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Siccità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Altre tipologie: _____________________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1C6066">
        <w:trPr>
          <w:trHeight w:val="3593"/>
        </w:trPr>
        <w:tc>
          <w:tcPr>
            <w:tcW w:w="9666" w:type="dxa"/>
            <w:shd w:val="clear" w:color="auto" w:fill="auto"/>
            <w:vAlign w:val="center"/>
          </w:tcPr>
          <w:p w:rsidR="001C6066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="Cambria" w:eastAsia="Cambria" w:hAnsi="Cambria" w:cs="Cambria"/>
                <w:color w:val="000000"/>
              </w:rPr>
            </w:pPr>
          </w:p>
          <w:tbl>
            <w:tblPr>
              <w:tblStyle w:val="a1"/>
              <w:tblW w:w="9416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8"/>
              <w:gridCol w:w="1329"/>
              <w:gridCol w:w="1056"/>
              <w:gridCol w:w="753"/>
              <w:gridCol w:w="882"/>
              <w:gridCol w:w="1092"/>
              <w:gridCol w:w="910"/>
              <w:gridCol w:w="812"/>
              <w:gridCol w:w="1034"/>
            </w:tblGrid>
            <w:tr w:rsidR="001C6066">
              <w:tc>
                <w:tcPr>
                  <w:tcW w:w="9416" w:type="dxa"/>
                  <w:gridSpan w:val="9"/>
                  <w:shd w:val="clear" w:color="auto" w:fill="B7CFED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>
              <w:tc>
                <w:tcPr>
                  <w:tcW w:w="1548" w:type="dxa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color w:val="000000"/>
                    </w:rPr>
                    <w:t xml:space="preserve">Indicazione 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ESPOSIZIONE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868" w:type="dxa"/>
                  <w:gridSpan w:val="8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>
              <w:tc>
                <w:tcPr>
                  <w:tcW w:w="1548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Allagamenti</w:t>
                  </w:r>
                </w:p>
              </w:tc>
              <w:tc>
                <w:tcPr>
                  <w:tcW w:w="105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Alluvioni</w:t>
                  </w:r>
                </w:p>
              </w:tc>
              <w:tc>
                <w:tcPr>
                  <w:tcW w:w="753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Frane</w:t>
                  </w:r>
                </w:p>
              </w:tc>
              <w:tc>
                <w:tcPr>
                  <w:tcW w:w="88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Ondate di calore</w:t>
                  </w:r>
                </w:p>
              </w:tc>
              <w:tc>
                <w:tcPr>
                  <w:tcW w:w="109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Sicurezza idrica</w:t>
                  </w:r>
                </w:p>
              </w:tc>
              <w:tc>
                <w:tcPr>
                  <w:tcW w:w="910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Incendi</w:t>
                  </w:r>
                </w:p>
              </w:tc>
              <w:tc>
                <w:tcPr>
                  <w:tcW w:w="81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Siccità</w:t>
                  </w:r>
                </w:p>
              </w:tc>
              <w:tc>
                <w:tcPr>
                  <w:tcW w:w="1034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altre tipologie</w:t>
                  </w:r>
                </w:p>
              </w:tc>
            </w:tr>
            <w:tr w:rsidR="001C6066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Clima attuale</w:t>
                  </w:r>
                </w:p>
              </w:tc>
              <w:tc>
                <w:tcPr>
                  <w:tcW w:w="1329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Clima futuro</w:t>
                  </w:r>
                </w:p>
              </w:tc>
              <w:tc>
                <w:tcPr>
                  <w:tcW w:w="1329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>
              <w:tc>
                <w:tcPr>
                  <w:tcW w:w="1548" w:type="dxa"/>
                  <w:shd w:val="clear" w:color="auto" w:fill="D9D9D9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Punteggio massimo, attuale + futuro</w:t>
                  </w:r>
                </w:p>
              </w:tc>
              <w:tc>
                <w:tcPr>
                  <w:tcW w:w="1329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</w:tbl>
          <w:p w:rsidR="001C6066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="Cambria" w:eastAsia="Cambria" w:hAnsi="Cambria" w:cs="Cambria"/>
                <w:color w:val="000000"/>
              </w:rPr>
            </w:pPr>
          </w:p>
          <w:p w:rsidR="001C6066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Indicatore di valutazione del RISCHIO: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BASSO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MEDIO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ALTO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L’analisi si concentra 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sull’ubicazione dell’intervento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deve contemplare l’esposizione al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clima attuale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al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clima futuro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La proiezione di un modello climatico può essere utilizzata per comprendere in che modo il livello di esposizione possa cambiare in futuro, prestando particolare attenzione alle variazioni della frequenza e dell’intensità degli eventi metereologici estremi.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66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rPr>
          <w:rFonts w:ascii="Cambria" w:eastAsia="Cambria" w:hAnsi="Cambria" w:cs="Cambria"/>
          <w:sz w:val="22"/>
          <w:szCs w:val="22"/>
        </w:rPr>
      </w:pPr>
      <w:r>
        <w:br w:type="page"/>
      </w: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2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II – ANALISI DELLA SENSIBILIT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>À</w:t>
            </w:r>
          </w:p>
        </w:tc>
      </w:tr>
      <w:tr w:rsidR="001C6066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L’analisi è volta a individuare i pericoli climatici pertinenti al tipo di progetto specifico, indipendentemente dalla sua ubicazione.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La sensibilità può essere stabilita sia con un’analisi specifica o con riferimento a progetti analoghi per i quali sia già disponibile un’analisi approfondita.</w:t>
            </w: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tbl>
            <w:tblPr>
              <w:tblStyle w:val="a3"/>
              <w:tblW w:w="9379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9"/>
              <w:gridCol w:w="1526"/>
              <w:gridCol w:w="1144"/>
              <w:gridCol w:w="941"/>
              <w:gridCol w:w="691"/>
              <w:gridCol w:w="926"/>
              <w:gridCol w:w="925"/>
              <w:gridCol w:w="926"/>
              <w:gridCol w:w="925"/>
              <w:gridCol w:w="926"/>
            </w:tblGrid>
            <w:tr w:rsidR="001C6066">
              <w:tc>
                <w:tcPr>
                  <w:tcW w:w="9379" w:type="dxa"/>
                  <w:gridSpan w:val="10"/>
                  <w:shd w:val="clear" w:color="auto" w:fill="E5B9B7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color w:val="000000"/>
                    </w:rPr>
                    <w:t>Indicazione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SENSIBILITÀ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i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Tr="00B445F1">
              <w:tc>
                <w:tcPr>
                  <w:tcW w:w="1975" w:type="dxa"/>
                  <w:gridSpan w:val="2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Allagamenti</w:t>
                  </w:r>
                </w:p>
              </w:tc>
              <w:tc>
                <w:tcPr>
                  <w:tcW w:w="941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Alluvioni</w:t>
                  </w:r>
                </w:p>
              </w:tc>
              <w:tc>
                <w:tcPr>
                  <w:tcW w:w="691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altre tipologie</w:t>
                  </w: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13" w:right="113"/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Ambiti di riferimento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shd w:val="clear" w:color="auto" w:fill="D9D9D9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Punteggio più alto – ambiti</w:t>
                  </w:r>
                </w:p>
              </w:tc>
              <w:tc>
                <w:tcPr>
                  <w:tcW w:w="1144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</w:tbl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Indicatori di sensibilità: 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BASSO </w:t>
            </w:r>
            <w:r>
              <w:rPr>
                <w:rFonts w:ascii="Cambria" w:eastAsia="Cambria" w:hAnsi="Cambria" w:cs="Cambria"/>
                <w:color w:val="000000"/>
              </w:rPr>
              <w:t>(non ha alcun impatto o tale impatto è insignificante)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MEDIO </w:t>
            </w:r>
            <w:r>
              <w:rPr>
                <w:rFonts w:ascii="Cambria" w:eastAsia="Cambria" w:hAnsi="Cambria" w:cs="Cambria"/>
                <w:color w:val="000000"/>
              </w:rPr>
              <w:t>(leggero impatto)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ALTO </w:t>
            </w:r>
            <w:r>
              <w:rPr>
                <w:rFonts w:ascii="Cambria" w:eastAsia="Cambria" w:hAnsi="Cambria" w:cs="Cambria"/>
                <w:color w:val="000000"/>
              </w:rPr>
              <w:t>(impatto significativo)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rPr>
          <w:rFonts w:ascii="Cambria" w:eastAsia="Cambria" w:hAnsi="Cambria" w:cs="Cambria"/>
          <w:sz w:val="22"/>
          <w:szCs w:val="22"/>
        </w:rPr>
      </w:pPr>
      <w:r>
        <w:br w:type="page"/>
      </w: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4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ANALISI DELLA VULNERABILITA’</w:t>
            </w:r>
          </w:p>
        </w:tc>
      </w:tr>
      <w:tr w:rsidR="001C6066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tabs>
                <w:tab w:val="left" w:pos="1170"/>
              </w:tabs>
              <w:spacing w:before="24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analisi della vulnerabilità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è la combinazione dei risultati ottenuti dall’analisi della sensibilità e dell’esposizione e mira a individuare i potenziali pericoli significativi e i rischi a essi correlati e costituisce la base per la decisione di procedere alla fase di valutazione dei rischi. </w:t>
            </w:r>
          </w:p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  <w:tbl>
            <w:tblPr>
              <w:tblStyle w:val="a5"/>
              <w:tblW w:w="93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1C6066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PANORAMICA DELL’ANALISI</w:t>
                  </w:r>
                </w:p>
              </w:tc>
            </w:tr>
            <w:tr w:rsidR="001C6066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>VULNERABILITÀ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 xml:space="preserve">Esposizione </w:t>
                  </w: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 xml:space="preserve">(clima attuale + futuro) </w:t>
                  </w:r>
                </w:p>
              </w:tc>
            </w:tr>
            <w:tr w:rsidR="001C6066">
              <w:trPr>
                <w:trHeight w:val="749"/>
              </w:trPr>
              <w:tc>
                <w:tcPr>
                  <w:tcW w:w="2005" w:type="dxa"/>
                  <w:gridSpan w:val="2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FBD5B5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BASSA</w:t>
                  </w: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 w:val="restart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>Sensibilità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(maggiore tra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gli ambiti di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calore</w:t>
                  </w: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BD5B5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siccità</w:t>
                  </w:r>
                </w:p>
              </w:tc>
            </w:tr>
          </w:tbl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5F7599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 xml:space="preserve">Se dalla valutazione della vulnerabilità emerge che tutte le stesse sono classificate come basse o insignificanti potrebbe essere non necessaria un’ulteriore valutazione dei rischi (climatici). </w:t>
            </w:r>
          </w:p>
          <w:p w:rsidR="001C6066" w:rsidRDefault="005F7599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decisione sulle vulnerabilità da sottoporre ad ulteriore indagine dettagliata dipenderà dalla valutazione motivata. </w:t>
            </w:r>
          </w:p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7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CONCLUSIONI FINALI</w:t>
            </w:r>
          </w:p>
        </w:tc>
      </w:tr>
      <w:tr w:rsidR="001C6066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spacing w:after="120"/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Barrare la casella appropriata:</w:t>
            </w:r>
          </w:p>
          <w:p w:rsidR="001C6066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Tutti gli ambiti di rischio pertinenti al progetto hanno una classe di rischio BASSO e di conseguenza il </w:t>
            </w:r>
            <w:r>
              <w:rPr>
                <w:rFonts w:ascii="Cambria" w:eastAsia="Cambria" w:hAnsi="Cambria" w:cs="Cambria"/>
                <w:b/>
                <w:color w:val="000000"/>
              </w:rPr>
              <w:t>progetto NON necessita di ulteriore analisi dettagliata</w:t>
            </w:r>
          </w:p>
          <w:p w:rsidR="001C6066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Anche un solo ambito di rischio pertinente al progetto presenta una classe di rischio MEDIO e/o ALTO e, di conseguenza,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il progetto necessita di ulteriore analisi dettagliata </w:t>
            </w:r>
            <w:r>
              <w:rPr>
                <w:rFonts w:ascii="Cambria" w:eastAsia="Cambria" w:hAnsi="Cambria" w:cs="Cambria"/>
                <w:color w:val="000000"/>
              </w:rPr>
              <w:t>sul rischio/i in tal modo identificati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</w:tc>
      </w:tr>
    </w:tbl>
    <w:p w:rsidR="001C6066" w:rsidRDefault="005F7599">
      <w:pPr>
        <w:spacing w:before="240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 xml:space="preserve">Nel caso sia necessario condurre un’analisi dettagliata, continuare a compilare la scheda </w:t>
      </w:r>
    </w:p>
    <w:p w:rsidR="001C6066" w:rsidRDefault="001C6066">
      <w:pPr>
        <w:spacing w:before="240"/>
        <w:rPr>
          <w:rFonts w:ascii="Cambria" w:eastAsia="Cambria" w:hAnsi="Cambria" w:cs="Cambria"/>
          <w:b/>
          <w:sz w:val="22"/>
          <w:szCs w:val="22"/>
          <w:u w:val="single"/>
        </w:rPr>
      </w:pPr>
    </w:p>
    <w:tbl>
      <w:tblPr>
        <w:tblStyle w:val="a8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1C6066">
        <w:trPr>
          <w:trHeight w:val="397"/>
        </w:trPr>
        <w:tc>
          <w:tcPr>
            <w:tcW w:w="9854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ANALISI DETTAGLIATA DELLE VULNE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 xml:space="preserve">RABILITÀ </w:t>
            </w: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>(compilare a seconda dell’esito dello screening)</w:t>
            </w:r>
          </w:p>
        </w:tc>
      </w:tr>
      <w:tr w:rsidR="001C6066">
        <w:trPr>
          <w:trHeight w:val="2261"/>
        </w:trPr>
        <w:tc>
          <w:tcPr>
            <w:tcW w:w="9854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Per ciascun 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rischio significativo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titolo esemplificativo alcune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MISURE DI ADATTAMENTO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associate ai pericoli individuati per la Regione Puglia possono essere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consultate nell’Allegato 5 “Piattaforma Azioni” del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documento “Indirizzi per la stesura della Strategia Regionale di adattamento ai cambiamenti climatici (SRACC)”, disponibile al seguente link: </w:t>
            </w:r>
            <w:hyperlink r:id="rId12">
              <w:r>
                <w:rPr>
                  <w:rFonts w:ascii="Cambria" w:eastAsia="Cambria" w:hAnsi="Cambria" w:cs="Cambria"/>
                  <w:color w:val="0000FF"/>
                  <w:sz w:val="22"/>
                  <w:szCs w:val="22"/>
                  <w:u w:val="single"/>
                </w:rPr>
                <w:t>https://www.regione.puglia.it/documents/44781/5313067/ALL05_PIATTAFORMA+AZIONI.pdf/813624f1-d972-6102-4f69-b8a90f24a532?t=1691592556028</w:t>
              </w:r>
            </w:hyperlink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854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Facendo riferimento ai soli rischi climatici di pertinenza dell’operazione,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indicare le azioni di adattamento (o azioni equivalenti)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previste: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rPr>
          <w:trHeight w:val="1822"/>
        </w:trPr>
        <w:tc>
          <w:tcPr>
            <w:tcW w:w="9854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Elencare 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riferimenti alla documentazione progettuale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(ad esempio elaborato, sezione dedicata o contenuto della relazione di progetto) in cui l’operazione è valutata in relazione all’adattamento ai rischi climatici e vengono indicate le azioni di adattamento: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i/>
          <w:sz w:val="22"/>
          <w:szCs w:val="22"/>
        </w:rPr>
      </w:pPr>
    </w:p>
    <w:p w:rsidR="001C6066" w:rsidRDefault="005F7599">
      <w:pPr>
        <w:tabs>
          <w:tab w:val="left" w:pos="1418"/>
        </w:tabs>
        <w:spacing w:before="1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Luogo e data_____________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(sottoscritta digitalmente dal tecnico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3"/>
      </w:r>
      <w:r>
        <w:rPr>
          <w:rFonts w:ascii="Cambria" w:eastAsia="Cambria" w:hAnsi="Cambria" w:cs="Cambria"/>
          <w:sz w:val="22"/>
          <w:szCs w:val="22"/>
        </w:rPr>
        <w:t>)</w:t>
      </w:r>
    </w:p>
    <w:p w:rsidR="001C6066" w:rsidRDefault="001C6066">
      <w:pPr>
        <w:rPr>
          <w:rFonts w:ascii="Cambria" w:eastAsia="Cambria" w:hAnsi="Cambria" w:cs="Cambria"/>
          <w:i/>
          <w:sz w:val="22"/>
          <w:szCs w:val="22"/>
        </w:rPr>
      </w:pPr>
    </w:p>
    <w:p w:rsidR="001C6066" w:rsidRDefault="001C6066">
      <w:pPr>
        <w:ind w:left="142"/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jc w:val="right"/>
        <w:rPr>
          <w:i/>
        </w:rPr>
      </w:pPr>
      <w:r>
        <w:rPr>
          <w:i/>
        </w:rPr>
        <w:t xml:space="preserve"> </w:t>
      </w:r>
    </w:p>
    <w:p w:rsidR="001C6066" w:rsidRDefault="001C6066">
      <w:pPr>
        <w:tabs>
          <w:tab w:val="center" w:pos="4819"/>
          <w:tab w:val="right" w:pos="9638"/>
        </w:tabs>
        <w:spacing w:before="240"/>
        <w:jc w:val="right"/>
        <w:rPr>
          <w:b/>
          <w:color w:val="000000"/>
          <w:sz w:val="18"/>
          <w:szCs w:val="18"/>
        </w:rPr>
      </w:pPr>
    </w:p>
    <w:sectPr w:rsidR="001C6066">
      <w:pgSz w:w="11906" w:h="16838"/>
      <w:pgMar w:top="322" w:right="1134" w:bottom="206" w:left="1134" w:header="322" w:footer="5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37B" w:rsidRDefault="00F2437B">
      <w:r>
        <w:separator/>
      </w:r>
    </w:p>
  </w:endnote>
  <w:endnote w:type="continuationSeparator" w:id="0">
    <w:p w:rsidR="00F2437B" w:rsidRDefault="00F2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37B" w:rsidRDefault="00F2437B">
      <w:r>
        <w:separator/>
      </w:r>
    </w:p>
  </w:footnote>
  <w:footnote w:type="continuationSeparator" w:id="0">
    <w:p w:rsidR="00F2437B" w:rsidRDefault="00F2437B">
      <w:r>
        <w:continuationSeparator/>
      </w:r>
    </w:p>
  </w:footnote>
  <w:footnote w:id="1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La stima della riduzione CO2 è disponibile dall’ Attestazione di Prestazione Energetica (</w:t>
      </w:r>
      <w:proofErr w:type="spellStart"/>
      <w:r>
        <w:rPr>
          <w:color w:val="000000"/>
          <w:sz w:val="18"/>
          <w:szCs w:val="18"/>
        </w:rPr>
        <w:t>pre</w:t>
      </w:r>
      <w:proofErr w:type="spellEnd"/>
      <w:r>
        <w:rPr>
          <w:color w:val="000000"/>
          <w:sz w:val="18"/>
          <w:szCs w:val="18"/>
        </w:rPr>
        <w:t>/post-intervento). Screening Adattamento richiesta se il progetto prevede: 1) ristrutturazione importanti di edifici esistenti, 2) altre infrastrutture (p. es., illuminazione pubblica). Analisi dettagliata Adattamento necessaria se la fase di screening identifica una vulnerabilità medio-alta</w:t>
      </w:r>
    </w:p>
  </w:footnote>
  <w:footnote w:id="2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 xml:space="preserve">A titolo esemplificativo e non esaustivo: in base alla tipologia di intervento sono scelti gli ambiti di riferimento come ad esempio attività in loco, fattori di produzione (es. acqua, ecc..), risultati (es. prodotti, ecc..), collegamenti di trasporto. </w:t>
      </w:r>
    </w:p>
  </w:footnote>
  <w:footnote w:id="3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La verifica climatica dell’infrastruttura oggetto della proposta progettuale deve essere effettuata e sottoscritta da un tecnico con competenze in materia ambientale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C0C"/>
    <w:multiLevelType w:val="multilevel"/>
    <w:tmpl w:val="AFBC677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A7119"/>
    <w:multiLevelType w:val="multilevel"/>
    <w:tmpl w:val="4F98C9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8D08E7"/>
    <w:multiLevelType w:val="multilevel"/>
    <w:tmpl w:val="8F66DE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402E1D"/>
    <w:multiLevelType w:val="multilevel"/>
    <w:tmpl w:val="7198685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532377"/>
    <w:multiLevelType w:val="multilevel"/>
    <w:tmpl w:val="70C46E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1739"/>
    <w:multiLevelType w:val="multilevel"/>
    <w:tmpl w:val="278A2E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8235960">
    <w:abstractNumId w:val="3"/>
  </w:num>
  <w:num w:numId="2" w16cid:durableId="1908570336">
    <w:abstractNumId w:val="2"/>
  </w:num>
  <w:num w:numId="3" w16cid:durableId="1701390224">
    <w:abstractNumId w:val="4"/>
  </w:num>
  <w:num w:numId="4" w16cid:durableId="1727610488">
    <w:abstractNumId w:val="5"/>
  </w:num>
  <w:num w:numId="5" w16cid:durableId="1276400493">
    <w:abstractNumId w:val="1"/>
  </w:num>
  <w:num w:numId="6" w16cid:durableId="87762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66"/>
    <w:rsid w:val="00075B96"/>
    <w:rsid w:val="001C6066"/>
    <w:rsid w:val="00550826"/>
    <w:rsid w:val="005F7599"/>
    <w:rsid w:val="00B445F1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52B9"/>
  <w15:docId w15:val="{6490951A-35AA-304D-8B9D-F8AAE98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0D1"/>
  </w:style>
  <w:style w:type="paragraph" w:styleId="Titolo1">
    <w:name w:val="heading 1"/>
    <w:basedOn w:val="Normale"/>
    <w:next w:val="Normale"/>
    <w:uiPriority w:val="9"/>
    <w:qFormat/>
    <w:rsid w:val="00082ADF"/>
    <w:pPr>
      <w:keepNext/>
      <w:keepLines/>
      <w:spacing w:before="24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082ADF"/>
    <w:pPr>
      <w:keepNext/>
      <w:keepLines/>
      <w:spacing w:after="240"/>
      <w:ind w:left="2433" w:right="142" w:hanging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unhideWhenUsed/>
    <w:qFormat/>
    <w:rsid w:val="00082ADF"/>
    <w:pPr>
      <w:keepNext/>
      <w:keepLines/>
      <w:spacing w:before="40"/>
      <w:outlineLvl w:val="2"/>
    </w:pPr>
    <w:rPr>
      <w:color w:val="1F3863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2ADF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2AD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2ADF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TableNormal1">
    <w:name w:val="Table Normal1"/>
    <w:rsid w:val="000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082AD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ADF"/>
  </w:style>
  <w:style w:type="character" w:styleId="Rimandocommento">
    <w:name w:val="annotation reference"/>
    <w:basedOn w:val="Carpredefinitoparagrafo"/>
    <w:uiPriority w:val="99"/>
    <w:semiHidden/>
    <w:unhideWhenUsed/>
    <w:rsid w:val="00082AD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389"/>
    <w:rPr>
      <w:b/>
      <w:bCs/>
    </w:rPr>
  </w:style>
  <w:style w:type="paragraph" w:styleId="Revisione">
    <w:name w:val="Revision"/>
    <w:hidden/>
    <w:uiPriority w:val="99"/>
    <w:semiHidden/>
    <w:rsid w:val="00AD2389"/>
    <w:pPr>
      <w:jc w:val="left"/>
    </w:pPr>
  </w:style>
  <w:style w:type="paragraph" w:styleId="Paragrafoelenco">
    <w:name w:val="List Paragraph"/>
    <w:aliases w:val="Normal bullet 2,Bullet list,Numbered List,List Paragraph1,AB List 1,Bullet Points,List Paragraph,Paragrafo elenco 2,Bullet List,FooterText,numbered,Paragraphe de liste1,Bulletr List Paragraph,列出段落,列出段落1,List Paragraph21,Listeafsnit1,lp1"/>
    <w:basedOn w:val="Normale"/>
    <w:link w:val="ParagrafoelencoCarattere"/>
    <w:uiPriority w:val="34"/>
    <w:qFormat/>
    <w:rsid w:val="008847C4"/>
    <w:pPr>
      <w:spacing w:after="200"/>
      <w:ind w:left="720"/>
      <w:contextualSpacing/>
    </w:pPr>
    <w:rPr>
      <w:rFonts w:asciiTheme="minorHAnsi" w:eastAsia="Cambria" w:hAnsiTheme="minorHAnsi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AB List 1 Carattere,Bullet Points Carattere,List Paragraph Carattere,Paragrafo elenco 2 Carattere,Bullet List Carattere"/>
    <w:link w:val="Paragrafoelenco"/>
    <w:uiPriority w:val="34"/>
    <w:qFormat/>
    <w:rsid w:val="008847C4"/>
    <w:rPr>
      <w:rFonts w:asciiTheme="minorHAnsi" w:eastAsia="Cambria" w:hAnsiTheme="minorHAnsi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2F8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F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4F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643699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0C435F"/>
    <w:pPr>
      <w:tabs>
        <w:tab w:val="left" w:pos="440"/>
        <w:tab w:val="right" w:leader="dot" w:pos="9629"/>
      </w:tabs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1A6C16"/>
    <w:pPr>
      <w:tabs>
        <w:tab w:val="left" w:pos="880"/>
        <w:tab w:val="right" w:leader="dot" w:pos="9629"/>
      </w:tabs>
      <w:spacing w:after="100"/>
      <w:ind w:left="200"/>
    </w:pPr>
  </w:style>
  <w:style w:type="paragraph" w:customStyle="1" w:styleId="Default">
    <w:name w:val="Default"/>
    <w:rsid w:val="00836B0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 w:val="24"/>
    </w:rPr>
  </w:style>
  <w:style w:type="paragraph" w:styleId="Rientrocorpodeltesto3">
    <w:name w:val="Body Text Indent 3"/>
    <w:basedOn w:val="Normale"/>
    <w:link w:val="Rientrocorpodeltesto3Carattere"/>
    <w:rsid w:val="00655AA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55AAC"/>
    <w:rPr>
      <w:rFonts w:ascii="Arial" w:eastAsia="Times New Roman" w:hAnsi="Arial" w:cs="Times New Roman"/>
      <w:noProof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7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C0750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72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9A8"/>
    <w:rPr>
      <w:rFonts w:ascii="Times New Roman" w:eastAsia="Times New Roman" w:hAnsi="Times New Roman"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9A8"/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Carpredefinitoparagrafo"/>
    <w:rsid w:val="0080320D"/>
    <w:rPr>
      <w:rFonts w:ascii="Segoe UI" w:hAnsi="Segoe UI" w:cs="Segoe UI" w:hint="default"/>
      <w:color w:val="040C28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80320D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D11A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60AB0"/>
    <w:rPr>
      <w:color w:val="605E5C"/>
      <w:shd w:val="clear" w:color="auto" w:fill="E1DFDD"/>
    </w:rPr>
  </w:style>
  <w:style w:type="paragraph" w:customStyle="1" w:styleId="Titolo10">
    <w:name w:val="Titolo1"/>
    <w:basedOn w:val="Titolo1"/>
    <w:next w:val="Normale"/>
    <w:qFormat/>
    <w:rsid w:val="00AE2161"/>
    <w:pPr>
      <w:spacing w:after="120"/>
      <w:ind w:left="720" w:hanging="360"/>
    </w:pPr>
    <w:rPr>
      <w:color w:val="auto"/>
      <w:sz w:val="24"/>
    </w:rPr>
  </w:style>
  <w:style w:type="paragraph" w:customStyle="1" w:styleId="Titolo20">
    <w:name w:val="Titolo2"/>
    <w:basedOn w:val="Titolo2"/>
    <w:next w:val="Normale"/>
    <w:link w:val="Titolo2Carattere"/>
    <w:qFormat/>
    <w:rsid w:val="00AE2161"/>
    <w:pPr>
      <w:spacing w:before="120" w:after="0"/>
      <w:ind w:left="284" w:hanging="284"/>
    </w:pPr>
  </w:style>
  <w:style w:type="paragraph" w:customStyle="1" w:styleId="Titolo30">
    <w:name w:val="Titolo3"/>
    <w:basedOn w:val="Titolo3"/>
    <w:next w:val="Normale"/>
    <w:qFormat/>
    <w:rsid w:val="00AE2161"/>
    <w:pPr>
      <w:tabs>
        <w:tab w:val="left" w:pos="851"/>
        <w:tab w:val="left" w:pos="1134"/>
      </w:tabs>
      <w:spacing w:before="120" w:after="120"/>
      <w:ind w:left="850" w:right="142" w:hanging="425"/>
      <w:outlineLvl w:val="1"/>
    </w:pPr>
    <w:rPr>
      <w:b/>
      <w:color w:val="auto"/>
      <w:sz w:val="22"/>
      <w:szCs w:val="22"/>
    </w:rPr>
  </w:style>
  <w:style w:type="character" w:customStyle="1" w:styleId="Titolo2Carattere">
    <w:name w:val="Titolo2 Carattere"/>
    <w:basedOn w:val="Carpredefinitoparagrafo"/>
    <w:link w:val="Titolo20"/>
    <w:rsid w:val="00AE2161"/>
    <w:rPr>
      <w:rFonts w:cs="Calibri"/>
      <w:b/>
      <w:sz w:val="24"/>
    </w:rPr>
  </w:style>
  <w:style w:type="paragraph" w:customStyle="1" w:styleId="pf0">
    <w:name w:val="pf0"/>
    <w:basedOn w:val="Normale"/>
    <w:rsid w:val="004E2F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A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A1A"/>
    <w:rPr>
      <w:szCs w:val="20"/>
    </w:rPr>
  </w:style>
  <w:style w:type="character" w:styleId="Rimandonotaapidipagina">
    <w:name w:val="footnote reference"/>
    <w:basedOn w:val="Carpredefinitoparagrafo"/>
    <w:unhideWhenUsed/>
    <w:rsid w:val="00736A1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6248B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D7C58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500DC2"/>
    <w:pPr>
      <w:spacing w:after="100"/>
      <w:ind w:left="400"/>
    </w:pPr>
  </w:style>
  <w:style w:type="character" w:customStyle="1" w:styleId="A6">
    <w:name w:val="A6"/>
    <w:uiPriority w:val="99"/>
    <w:rsid w:val="000E17F4"/>
    <w:rPr>
      <w:rFonts w:cs="ITC Avant Garde Std Bk"/>
      <w:color w:val="000000"/>
      <w:sz w:val="15"/>
      <w:szCs w:val="15"/>
    </w:rPr>
  </w:style>
  <w:style w:type="paragraph" w:customStyle="1" w:styleId="Pa21">
    <w:name w:val="Pa21"/>
    <w:basedOn w:val="Normale"/>
    <w:next w:val="Normale"/>
    <w:uiPriority w:val="99"/>
    <w:rsid w:val="000E17F4"/>
    <w:pPr>
      <w:autoSpaceDE w:val="0"/>
      <w:autoSpaceDN w:val="0"/>
      <w:adjustRightInd w:val="0"/>
      <w:spacing w:line="241" w:lineRule="atLeast"/>
      <w:jc w:val="left"/>
    </w:pPr>
    <w:rPr>
      <w:rFonts w:ascii="ITC Avant Garde Std Bk" w:hAnsi="ITC Avant Garde Std Bk" w:cs="Times New Roman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ione.puglia.it/documents/44781/5313067/ALL05_PIATTAFORMA+AZIONI.pdf/813624f1-d972-6102-4f69-b8a90f24a532?t=1691592556028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IT/TXT/PDF/?uri=CELEX:52021XC0916(03)&amp;from=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OjEL66urJU30/O9AXDGt7BAEg==">CgMxLjAyDmguMXJyMWlnbGtoemMyOAByITFGWDlYQ3ByLVY0YUJacEh6azRnMW5tdlZTdDFFOVZiTA==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524ab986998baa22e389cb426705058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831df5e171abaa54a84ae5e2aef1cc5b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F90398-9E5A-418F-870B-D7E4AA216508}"/>
</file>

<file path=customXml/itemProps3.xml><?xml version="1.0" encoding="utf-8"?>
<ds:datastoreItem xmlns:ds="http://schemas.openxmlformats.org/officeDocument/2006/customXml" ds:itemID="{AA3DE5CD-E41C-46FA-A664-0DF55F237F40}"/>
</file>

<file path=customXml/itemProps4.xml><?xml version="1.0" encoding="utf-8"?>
<ds:datastoreItem xmlns:ds="http://schemas.openxmlformats.org/officeDocument/2006/customXml" ds:itemID="{DF0D90F9-4202-4767-853E-B1C5F6B25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Pennini</dc:creator>
  <cp:lastModifiedBy>Anna Maria Candela</cp:lastModifiedBy>
  <cp:revision>2</cp:revision>
  <dcterms:created xsi:type="dcterms:W3CDTF">2025-08-28T15:41:00Z</dcterms:created>
  <dcterms:modified xsi:type="dcterms:W3CDTF">2025-08-28T15:41:00Z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