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D309" w14:textId="77777777" w:rsidR="001C6066" w:rsidRPr="00696543" w:rsidRDefault="005F7599">
      <w:pPr>
        <w:spacing w:before="120" w:after="120"/>
        <w:jc w:val="center"/>
        <w:rPr>
          <w:rFonts w:asciiTheme="majorHAnsi" w:eastAsia="Cambria" w:hAnsiTheme="majorHAnsi" w:cstheme="majorHAnsi"/>
          <w:color w:val="2E74B5"/>
          <w:sz w:val="28"/>
          <w:szCs w:val="28"/>
        </w:rPr>
      </w:pPr>
      <w:r w:rsidRPr="00696543">
        <w:rPr>
          <w:rFonts w:asciiTheme="majorHAnsi" w:eastAsia="Cambria" w:hAnsiTheme="majorHAnsi" w:cstheme="majorHAnsi"/>
          <w:color w:val="2E74B5"/>
          <w:sz w:val="28"/>
          <w:szCs w:val="28"/>
        </w:rPr>
        <w:t>ALLEGATO A3 – VERIFICA CLIMATICA</w:t>
      </w:r>
    </w:p>
    <w:p w14:paraId="4C78B611" w14:textId="77777777" w:rsidR="001C6066" w:rsidRPr="00E713C8" w:rsidRDefault="005F7599">
      <w:pPr>
        <w:spacing w:before="120" w:after="12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RIFERIMENTI NORMATIVI</w:t>
      </w:r>
    </w:p>
    <w:p w14:paraId="4DED940D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b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Il Regolamento sulle Disposizioni Comuni (Regolamento (UE) 2021/1060 del Parlamento Europeo e del Consiglio del 24 giugno 2021 - RDC) definisce all’art. 2, paragrafo 42, l’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 xml:space="preserve">immunizzazione dagli effetti del clima </w:t>
      </w:r>
      <w:r w:rsidRPr="00E713C8">
        <w:rPr>
          <w:rFonts w:asciiTheme="majorHAnsi" w:eastAsia="Cambria" w:hAnsiTheme="majorHAnsi" w:cstheme="majorHAnsi"/>
          <w:sz w:val="22"/>
          <w:szCs w:val="22"/>
        </w:rPr>
        <w:t>come “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”. Per rendere operativi questi principi, ai sensi dell’art. 73.2 j) del RDC, è necessario garantire che tutti gli investimenti in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infrastrutture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 xml:space="preserve">la cui durata attesa è di almeno cinque anni, siano immuni dagli effetti del clima. </w:t>
      </w:r>
    </w:p>
    <w:p w14:paraId="2E558373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La metodologia raccomandata per effettuare la verifica climatica degli investimenti infrastrutturali nel periodo 2021-2027 è descritta nella Comunicazione della Commissione Europea “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Orientamenti tecnici per infrastrutture a prova di clima nel periodo 2021-2027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” (2021/C 373/01), di seguito “Orientamenti tecnici”, pubblicata a settembre 2021 e consultabile al seguente link </w:t>
      </w:r>
      <w:hyperlink r:id="rId8">
        <w:r w:rsidRPr="00E713C8">
          <w:rPr>
            <w:rFonts w:asciiTheme="majorHAnsi" w:eastAsia="Cambria" w:hAnsiTheme="majorHAnsi" w:cstheme="majorHAnsi"/>
            <w:color w:val="0000FF"/>
            <w:sz w:val="22"/>
            <w:szCs w:val="22"/>
            <w:u w:val="single"/>
          </w:rPr>
          <w:t>https://eur-lex.europa.eu/legal-content/IT/TXT/PDF/?uri=CELEX:52021XC0916(03)&amp;from=HR</w:t>
        </w:r>
      </w:hyperlink>
      <w:r w:rsidRPr="00E713C8">
        <w:rPr>
          <w:rFonts w:asciiTheme="majorHAnsi" w:eastAsia="Cambria" w:hAnsiTheme="majorHAnsi" w:cstheme="majorHAnsi"/>
          <w:sz w:val="22"/>
          <w:szCs w:val="22"/>
        </w:rPr>
        <w:t>.</w:t>
      </w:r>
    </w:p>
    <w:p w14:paraId="21A0AC9E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In coerenza con i suddetti Orientamenti tecnici, si specifica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Se dalla valutazione emerge che il progetto presenta rischi climatici significativi, questi devono essere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gestiti e ridotti a un livello accettabile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2C0AFB12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Per facilitare il rispetto di questo requisito, il Dipartimento per le Politiche di Coesione della Presidenza del Consiglio dei Ministri ha definito e adottato i propri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Indirizzi per la verifica climatica dei progetti infrastrutturali in Italia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per il periodo 2021-2027 (di seguito “Indirizzi”), con il supporto dell’iniziativa JASPERS, consultabili al seguente link: </w:t>
      </w:r>
      <w:hyperlink r:id="rId9">
        <w:r w:rsidRPr="00E713C8">
          <w:rPr>
            <w:rFonts w:asciiTheme="majorHAnsi" w:eastAsia="Cambria" w:hAnsiTheme="majorHAnsi" w:cstheme="majorHAnsi"/>
            <w:color w:val="0000FF"/>
            <w:sz w:val="22"/>
            <w:szCs w:val="22"/>
            <w:u w:val="single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</w:p>
    <w:p w14:paraId="3C4EBAEE" w14:textId="77777777" w:rsidR="001C6066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Il processo della verifica climatica dei progetti da ammettere a finanziamento è suddiviso in due pilastri di analisi:</w:t>
      </w:r>
    </w:p>
    <w:p w14:paraId="33660AB0" w14:textId="77777777" w:rsidR="001C6066" w:rsidRPr="00E713C8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E713C8">
        <w:rPr>
          <w:rFonts w:asciiTheme="majorHAnsi" w:eastAsia="Cambria" w:hAnsiTheme="majorHAnsi" w:cstheme="majorHAnsi"/>
          <w:b/>
          <w:color w:val="000000"/>
        </w:rPr>
        <w:t>neutralità climatica/mitigazione</w:t>
      </w:r>
    </w:p>
    <w:p w14:paraId="6CB4CDB0" w14:textId="77777777" w:rsidR="001C6066" w:rsidRPr="00E713C8" w:rsidRDefault="005F75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Cambria" w:hAnsiTheme="majorHAnsi" w:cstheme="majorHAnsi"/>
          <w:b/>
          <w:color w:val="000000"/>
        </w:rPr>
      </w:pPr>
      <w:r w:rsidRPr="00E713C8">
        <w:rPr>
          <w:rFonts w:asciiTheme="majorHAnsi" w:eastAsia="Cambria" w:hAnsiTheme="majorHAnsi" w:cstheme="majorHAnsi"/>
          <w:b/>
          <w:color w:val="000000"/>
        </w:rPr>
        <w:t>resilienza climatica/adattamento</w:t>
      </w:r>
    </w:p>
    <w:p w14:paraId="6F43CB47" w14:textId="77777777" w:rsidR="00E713C8" w:rsidRPr="00E713C8" w:rsidRDefault="005F7599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Ciascuno dei due pilastri è caratterizzato da due fasi (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screening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e analisi dettagliata). Per entrambi i pilastri, la necessità di procedere ad un’analisi dettagliata dipende dall’esito della fase di 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screening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, in un’ottica </w:t>
      </w:r>
      <w:r w:rsidRPr="00E713C8">
        <w:rPr>
          <w:rFonts w:asciiTheme="majorHAnsi" w:eastAsia="Cambria" w:hAnsiTheme="majorHAnsi" w:cstheme="majorHAnsi"/>
          <w:i/>
          <w:sz w:val="22"/>
          <w:szCs w:val="22"/>
        </w:rPr>
        <w:t>risk-</w:t>
      </w:r>
      <w:proofErr w:type="spellStart"/>
      <w:r w:rsidRPr="00E713C8">
        <w:rPr>
          <w:rFonts w:asciiTheme="majorHAnsi" w:eastAsia="Cambria" w:hAnsiTheme="majorHAnsi" w:cstheme="majorHAnsi"/>
          <w:i/>
          <w:sz w:val="22"/>
          <w:szCs w:val="22"/>
        </w:rPr>
        <w:t>based</w:t>
      </w:r>
      <w:proofErr w:type="spellEnd"/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16DA43AE" w14:textId="77777777" w:rsidR="00E713C8" w:rsidRPr="00E713C8" w:rsidRDefault="00E713C8">
      <w:pPr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br w:type="page"/>
      </w:r>
    </w:p>
    <w:p w14:paraId="4E631871" w14:textId="77777777" w:rsidR="001C6066" w:rsidRPr="00E713C8" w:rsidRDefault="001C6066">
      <w:pPr>
        <w:spacing w:before="120" w:after="120"/>
        <w:rPr>
          <w:rFonts w:asciiTheme="majorHAnsi" w:eastAsia="Cambria" w:hAnsiTheme="majorHAnsi" w:cstheme="majorHAnsi"/>
          <w:sz w:val="22"/>
          <w:szCs w:val="22"/>
        </w:rPr>
      </w:pPr>
    </w:p>
    <w:p w14:paraId="4AAD83A9" w14:textId="77777777" w:rsidR="001C6066" w:rsidRPr="00E713C8" w:rsidRDefault="005F7599">
      <w:pPr>
        <w:spacing w:before="24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PROCEDURA OPERATIVA</w:t>
      </w:r>
    </w:p>
    <w:tbl>
      <w:tblPr>
        <w:tblStyle w:val="a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42"/>
      </w:tblGrid>
      <w:tr w:rsidR="001C6066" w:rsidRPr="00E713C8" w14:paraId="4A95657E" w14:textId="77777777">
        <w:trPr>
          <w:trHeight w:val="680"/>
        </w:trPr>
        <w:tc>
          <w:tcPr>
            <w:tcW w:w="2405" w:type="dxa"/>
            <w:vAlign w:val="center"/>
          </w:tcPr>
          <w:p w14:paraId="7DA0D7B6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1E8061D9" w14:textId="77777777" w:rsidR="00E713C8" w:rsidRPr="001C7C05" w:rsidRDefault="00E713C8" w:rsidP="00E713C8">
            <w:pPr>
              <w:rPr>
                <w:b/>
                <w:sz w:val="22"/>
              </w:rPr>
            </w:pPr>
            <w:r w:rsidRPr="001C7C05">
              <w:rPr>
                <w:b/>
                <w:sz w:val="22"/>
              </w:rPr>
              <w:t>PROGRAMMA NAZIONALE JUST TRANSITION FUND ITALIA 2021-2027 PIANO TERRITORIALE DI TARANTO – Priorità 2 Sostegno alla transizione della Provincia di Taranto - Azione 2.1 “Supporto alla produzione e allo stoccaggio di energia prodotta da fonti rinnovabili e all’efficientamento energetico dei processi produttivi” - Procedura 2.1.2 – Comunità Energetiche</w:t>
            </w:r>
          </w:p>
          <w:p w14:paraId="3E36778E" w14:textId="77777777" w:rsidR="001C6066" w:rsidRPr="00E713C8" w:rsidRDefault="00E713C8" w:rsidP="00E713C8">
            <w:pPr>
              <w:rPr>
                <w:rFonts w:asciiTheme="majorHAnsi" w:eastAsia="Cambria" w:hAnsiTheme="majorHAnsi" w:cstheme="majorHAnsi"/>
                <w:b/>
              </w:rPr>
            </w:pPr>
            <w:r w:rsidRPr="001C7C05">
              <w:rPr>
                <w:b/>
                <w:sz w:val="22"/>
              </w:rPr>
              <w:t>Avviso per la selezione di proposte progettuali finalizzate a sostenere le Comunità Energetiche Rinnovabili nel territorio della Provincia di Taranto</w:t>
            </w:r>
          </w:p>
        </w:tc>
      </w:tr>
      <w:tr w:rsidR="001C6066" w:rsidRPr="00E713C8" w14:paraId="54361A43" w14:textId="77777777">
        <w:trPr>
          <w:trHeight w:val="680"/>
        </w:trPr>
        <w:tc>
          <w:tcPr>
            <w:tcW w:w="2405" w:type="dxa"/>
            <w:vAlign w:val="center"/>
          </w:tcPr>
          <w:p w14:paraId="6063639F" w14:textId="53B6E093" w:rsidR="001C6066" w:rsidRPr="00E713C8" w:rsidRDefault="007F470A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Soggetto </w:t>
            </w:r>
            <w:r w:rsidR="005F7599"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proponente</w:t>
            </w:r>
          </w:p>
        </w:tc>
        <w:tc>
          <w:tcPr>
            <w:tcW w:w="7342" w:type="dxa"/>
            <w:vAlign w:val="center"/>
          </w:tcPr>
          <w:p w14:paraId="5FF1A439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1C6066" w:rsidRPr="00E713C8" w14:paraId="5CF17194" w14:textId="77777777">
        <w:trPr>
          <w:trHeight w:val="680"/>
        </w:trPr>
        <w:tc>
          <w:tcPr>
            <w:tcW w:w="2405" w:type="dxa"/>
            <w:vAlign w:val="center"/>
          </w:tcPr>
          <w:p w14:paraId="3A9A6A56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50EE3198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</w:tbl>
    <w:p w14:paraId="359F210B" w14:textId="77777777" w:rsidR="001C6066" w:rsidRDefault="005F7599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La verifica climatica dell’infrastruttura oggetto della proposta progettuale, che segue, deve essere effettuata da un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tecnico con competenze in materia ambientale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. </w:t>
      </w:r>
    </w:p>
    <w:p w14:paraId="34C37A83" w14:textId="77777777" w:rsidR="00D26F74" w:rsidRPr="00D26F74" w:rsidRDefault="00D26F74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D26F74">
        <w:rPr>
          <w:rFonts w:asciiTheme="majorHAnsi" w:eastAsia="Cambria" w:hAnsiTheme="majorHAnsi" w:cstheme="majorHAnsi"/>
          <w:sz w:val="22"/>
          <w:szCs w:val="22"/>
        </w:rPr>
        <w:t>I principali impatti sulla produzione di energia da fonte rinnovabile ricondu</w:t>
      </w:r>
      <w:r>
        <w:rPr>
          <w:rFonts w:asciiTheme="majorHAnsi" w:eastAsia="Cambria" w:hAnsiTheme="majorHAnsi" w:cstheme="majorHAnsi"/>
          <w:sz w:val="22"/>
          <w:szCs w:val="22"/>
        </w:rPr>
        <w:t xml:space="preserve">cibili ai cambiamenti </w:t>
      </w:r>
      <w:r w:rsidRPr="00D26F74">
        <w:rPr>
          <w:rFonts w:asciiTheme="majorHAnsi" w:eastAsia="Cambria" w:hAnsiTheme="majorHAnsi" w:cstheme="majorHAnsi"/>
          <w:sz w:val="22"/>
          <w:szCs w:val="22"/>
        </w:rPr>
        <w:t>climatici possono essere sintetizzati come segue:</w:t>
      </w:r>
    </w:p>
    <w:p w14:paraId="4A3FD36C" w14:textId="77777777" w:rsidR="00D26F74" w:rsidRDefault="00D26F74" w:rsidP="00DA5F65">
      <w:pPr>
        <w:pStyle w:val="Paragrafoelenco"/>
        <w:numPr>
          <w:ilvl w:val="0"/>
          <w:numId w:val="7"/>
        </w:numPr>
        <w:spacing w:before="240"/>
        <w:ind w:left="714" w:hanging="357"/>
        <w:contextualSpacing w:val="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b/>
          <w:sz w:val="22"/>
          <w:szCs w:val="22"/>
        </w:rPr>
        <w:t>gli impianti eolici</w:t>
      </w:r>
      <w:r w:rsidRPr="00D26F74">
        <w:rPr>
          <w:rFonts w:asciiTheme="majorHAnsi" w:hAnsiTheme="majorHAnsi" w:cstheme="majorHAnsi"/>
          <w:sz w:val="22"/>
          <w:szCs w:val="22"/>
        </w:rPr>
        <w:t xml:space="preserve"> sono potenzialmente esposti a impatti delle tempeste di vento, dal momento che, in caso di condizioni di vento estremo, devono disaccoppiare le turbine dai generatori per evitarne il danneggiamento con conseguente perdita di rendimenti;</w:t>
      </w:r>
    </w:p>
    <w:p w14:paraId="0D9EBC4A" w14:textId="77777777" w:rsidR="00D26F74" w:rsidRDefault="00D26F74" w:rsidP="00DA5F65">
      <w:pPr>
        <w:pStyle w:val="Paragrafoelenco"/>
        <w:numPr>
          <w:ilvl w:val="0"/>
          <w:numId w:val="7"/>
        </w:numPr>
        <w:spacing w:before="24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b/>
          <w:sz w:val="22"/>
          <w:szCs w:val="22"/>
        </w:rPr>
        <w:t>tutti gli impianti,</w:t>
      </w:r>
      <w:r w:rsidRPr="00D26F74">
        <w:rPr>
          <w:rFonts w:asciiTheme="majorHAnsi" w:hAnsiTheme="majorHAnsi" w:cstheme="majorHAnsi"/>
          <w:sz w:val="22"/>
          <w:szCs w:val="22"/>
        </w:rPr>
        <w:t xml:space="preserve"> a seconda della localizzazione, possono essere esposti al rischio di possibili danni connessi al dissesto idraulico e idrogeologico, già attualmente presente nel territorio pugliese e destinato ad aumentare in relazione all’incremento di frequenza e intensità degli episodi di precipitazione intensa; tali eventi possono infatti causare danni strutturali sugli impianti e sui sistemi di stoccaggio del combustibile (es. biomassa) o dell’energia.</w:t>
      </w:r>
    </w:p>
    <w:p w14:paraId="1DAA257F" w14:textId="77777777" w:rsidR="00D26F74" w:rsidRPr="00D26F74" w:rsidRDefault="00D26F74" w:rsidP="00DA5F65">
      <w:pPr>
        <w:spacing w:before="240"/>
        <w:rPr>
          <w:rFonts w:asciiTheme="majorHAnsi" w:eastAsia="Cambria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sz w:val="22"/>
          <w:szCs w:val="22"/>
        </w:rPr>
        <w:t xml:space="preserve">Con </w:t>
      </w:r>
      <w:r w:rsidRPr="00D26F74">
        <w:rPr>
          <w:rFonts w:asciiTheme="majorHAnsi" w:eastAsia="Cambria" w:hAnsiTheme="majorHAnsi" w:cstheme="majorHAnsi"/>
          <w:sz w:val="22"/>
          <w:szCs w:val="22"/>
        </w:rPr>
        <w:t>riferimento</w:t>
      </w:r>
      <w:r w:rsidRPr="00D26F74">
        <w:rPr>
          <w:rFonts w:asciiTheme="majorHAnsi" w:hAnsiTheme="majorHAnsi" w:cstheme="majorHAnsi"/>
          <w:sz w:val="22"/>
          <w:szCs w:val="22"/>
        </w:rPr>
        <w:t xml:space="preserve"> alla domanda di energia, le ondate di calore e l’aumento della temperatura media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possono determinare un incremento del picco di domanda estivo a fronte di una riduzione del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fabbisogno invernale di riscaldamento, elemento rispetto al quale la generazione distribuita delle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FER costituisce un significativo elemento di resilienza.</w:t>
      </w:r>
    </w:p>
    <w:p w14:paraId="236D3EF9" w14:textId="77777777" w:rsidR="00D26F74" w:rsidRDefault="00D26F74" w:rsidP="00DA5F65">
      <w:pPr>
        <w:spacing w:before="240"/>
        <w:rPr>
          <w:rFonts w:asciiTheme="majorHAnsi" w:hAnsiTheme="majorHAnsi" w:cstheme="majorHAnsi"/>
          <w:sz w:val="22"/>
          <w:szCs w:val="22"/>
        </w:rPr>
      </w:pPr>
      <w:r w:rsidRPr="00D26F74">
        <w:rPr>
          <w:rFonts w:asciiTheme="majorHAnsi" w:hAnsiTheme="majorHAnsi" w:cstheme="majorHAnsi"/>
          <w:sz w:val="22"/>
          <w:szCs w:val="22"/>
        </w:rPr>
        <w:t xml:space="preserve">Per gli impianti sostenuti </w:t>
      </w:r>
      <w:r>
        <w:rPr>
          <w:rFonts w:asciiTheme="majorHAnsi" w:hAnsiTheme="majorHAnsi" w:cstheme="majorHAnsi"/>
          <w:sz w:val="22"/>
          <w:szCs w:val="22"/>
        </w:rPr>
        <w:t>dall’Avviso</w:t>
      </w:r>
      <w:r w:rsidRPr="00D26F74">
        <w:rPr>
          <w:rFonts w:asciiTheme="majorHAnsi" w:hAnsiTheme="majorHAnsi" w:cstheme="majorHAnsi"/>
          <w:sz w:val="22"/>
          <w:szCs w:val="22"/>
        </w:rPr>
        <w:t xml:space="preserve"> è richiesto di sviluppare la verifica climatica per i fenomeni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26F74">
        <w:rPr>
          <w:rFonts w:asciiTheme="majorHAnsi" w:hAnsiTheme="majorHAnsi" w:cstheme="majorHAnsi"/>
          <w:sz w:val="22"/>
          <w:szCs w:val="22"/>
        </w:rPr>
        <w:t>indicati in tabella:</w:t>
      </w:r>
    </w:p>
    <w:p w14:paraId="31159506" w14:textId="77777777" w:rsidR="00D26F74" w:rsidRDefault="00D26F74" w:rsidP="00D26F74">
      <w:pPr>
        <w:spacing w:before="240"/>
        <w:rPr>
          <w:rFonts w:asciiTheme="majorHAnsi" w:hAnsiTheme="majorHAnsi" w:cstheme="majorHAnsi"/>
          <w:sz w:val="22"/>
          <w:szCs w:val="22"/>
        </w:rPr>
      </w:pPr>
    </w:p>
    <w:p w14:paraId="2402D45C" w14:textId="77777777" w:rsidR="00B445F1" w:rsidRPr="00E713C8" w:rsidRDefault="00D26F74" w:rsidP="00D26F74">
      <w:pPr>
        <w:spacing w:before="240"/>
        <w:rPr>
          <w:rFonts w:asciiTheme="majorHAnsi" w:eastAsia="Cambria" w:hAnsiTheme="majorHAnsi" w:cstheme="majorHAnsi"/>
          <w:color w:val="2F5496"/>
          <w:sz w:val="22"/>
          <w:szCs w:val="22"/>
        </w:rPr>
      </w:pPr>
      <w:r>
        <w:rPr>
          <w:rFonts w:asciiTheme="majorHAnsi" w:eastAsia="Cambria" w:hAnsiTheme="majorHAnsi" w:cstheme="majorHAnsi"/>
          <w:color w:val="2F5496"/>
          <w:sz w:val="22"/>
          <w:szCs w:val="22"/>
        </w:rPr>
        <w:br w:type="page"/>
      </w:r>
    </w:p>
    <w:p w14:paraId="1B998459" w14:textId="77777777" w:rsidR="001C6066" w:rsidRPr="00E713C8" w:rsidRDefault="005F7599">
      <w:pPr>
        <w:spacing w:before="240"/>
        <w:jc w:val="center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color w:val="2F5496"/>
          <w:sz w:val="22"/>
          <w:szCs w:val="22"/>
        </w:rPr>
        <w:t>VERIFICA DI RESILIENZA CLIMATICA (Adattamento)</w:t>
      </w:r>
    </w:p>
    <w:p w14:paraId="6B770346" w14:textId="77777777" w:rsidR="001C6066" w:rsidRPr="00E713C8" w:rsidRDefault="005F7599">
      <w:pPr>
        <w:spacing w:before="240" w:after="120"/>
        <w:rPr>
          <w:rFonts w:asciiTheme="majorHAnsi" w:eastAsia="Cambria" w:hAnsiTheme="majorHAnsi" w:cstheme="majorHAnsi"/>
          <w:color w:val="2F5496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La verifica mira a garantire un </w:t>
      </w:r>
      <w:r w:rsidRPr="00E713C8">
        <w:rPr>
          <w:rFonts w:asciiTheme="majorHAnsi" w:eastAsia="Cambria" w:hAnsiTheme="majorHAnsi" w:cstheme="majorHAnsi"/>
          <w:b/>
          <w:sz w:val="22"/>
          <w:szCs w:val="22"/>
        </w:rPr>
        <w:t>livello adeguato di resilienza dell'infrastruttura agli impatti dei cambiamenti climatici nel corso del suo intero ciclo di vita,</w:t>
      </w:r>
      <w:r w:rsidRPr="00E713C8">
        <w:rPr>
          <w:rFonts w:asciiTheme="majorHAnsi" w:eastAsia="Cambria" w:hAnsiTheme="majorHAnsi" w:cstheme="majorHAnsi"/>
          <w:sz w:val="22"/>
          <w:szCs w:val="22"/>
        </w:rPr>
        <w:t xml:space="preserve"> individuando i potenziali pericoli climatici significativi e i rischi a essi correlati per il progetto.</w:t>
      </w:r>
    </w:p>
    <w:tbl>
      <w:tblPr>
        <w:tblStyle w:val="a0"/>
        <w:tblW w:w="96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6"/>
      </w:tblGrid>
      <w:tr w:rsidR="001C6066" w:rsidRPr="00E713C8" w14:paraId="6A28D97E" w14:textId="77777777">
        <w:trPr>
          <w:trHeight w:val="397"/>
        </w:trPr>
        <w:tc>
          <w:tcPr>
            <w:tcW w:w="9666" w:type="dxa"/>
            <w:shd w:val="clear" w:color="auto" w:fill="D9D9D9"/>
            <w:vAlign w:val="center"/>
          </w:tcPr>
          <w:p w14:paraId="4FC5966E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</w:pP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 xml:space="preserve">SCREENING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 xml:space="preserve">DELLE VULNERABILITÀ </w:t>
            </w: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>(obbligatoria)</w:t>
            </w:r>
          </w:p>
        </w:tc>
      </w:tr>
      <w:tr w:rsidR="001C6066" w:rsidRPr="00E713C8" w14:paraId="216472C2" w14:textId="77777777">
        <w:trPr>
          <w:trHeight w:val="599"/>
        </w:trPr>
        <w:tc>
          <w:tcPr>
            <w:tcW w:w="9666" w:type="dxa"/>
            <w:vAlign w:val="center"/>
          </w:tcPr>
          <w:p w14:paraId="3C2CA751" w14:textId="77777777" w:rsidR="001C6066" w:rsidRPr="00E713C8" w:rsidRDefault="005F7599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valutazione del livello atteso di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rischio climatico dell’investimento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varia sulla base dell’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ubicazione (esposizione)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del livello potenziale di impatto degli eventi climatici sul progetto e i suoi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componenti (sensibilità).</w:t>
            </w:r>
          </w:p>
          <w:p w14:paraId="181BA186" w14:textId="77777777" w:rsidR="001C6066" w:rsidRPr="00E713C8" w:rsidRDefault="001C6066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  <w:p w14:paraId="77105603" w14:textId="77777777" w:rsidR="001C6066" w:rsidRPr="00E713C8" w:rsidRDefault="001C6066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  <w:p w14:paraId="48C0A41B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1B139045" w14:textId="77777777">
        <w:trPr>
          <w:trHeight w:val="414"/>
        </w:trPr>
        <w:tc>
          <w:tcPr>
            <w:tcW w:w="9666" w:type="dxa"/>
            <w:shd w:val="clear" w:color="auto" w:fill="E7E6E6"/>
            <w:vAlign w:val="center"/>
          </w:tcPr>
          <w:p w14:paraId="259332E0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 – ANALISI DELL’ESPOSIZIONE ATTUALE E FUTURA</w:t>
            </w:r>
          </w:p>
        </w:tc>
      </w:tr>
      <w:tr w:rsidR="001C6066" w:rsidRPr="00E713C8" w14:paraId="5142BB3F" w14:textId="77777777">
        <w:trPr>
          <w:trHeight w:val="2090"/>
        </w:trPr>
        <w:tc>
          <w:tcPr>
            <w:tcW w:w="9666" w:type="dxa"/>
            <w:vAlign w:val="center"/>
          </w:tcPr>
          <w:p w14:paraId="58927930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L’analisi è volta a determinare quali pericoli climatici siano attesi in relazione all’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ubicazione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prevista per il progetto, indipendentemente dalla tipologia. </w:t>
            </w:r>
          </w:p>
          <w:p w14:paraId="06400347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fonte di dati per questa analisi, con riferimento a informazioni e scenari climatici relativi al territorio pugliese, sono contenuti nelle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Mappe Climatiche Regionali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, elaborate all’interno del documento “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Strategia Regionale di Adattamento ai Cambiamenti Climatici (SRACC) - Approvazione degli Indirizzi per la stesura della Strategia Regionale di adattamento ai cambiamenti climatici (SRACC)”, delle “Linee guida regionali per la redazione dei Piani di Azioni per le Energie sostenibili e il clima (PAESC)” e istituzione della Cabina di Regia regionale in materia di cambiamenti climatici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” approvato con Deliberazione di Giunta Regionale n. 162 del 26/02/2024  e consultabile al seguente link: </w:t>
            </w:r>
            <w:hyperlink r:id="rId10">
              <w:r w:rsidRPr="00E713C8">
                <w:rPr>
                  <w:rFonts w:asciiTheme="majorHAnsi" w:eastAsia="Cambria" w:hAnsiTheme="majorHAnsi" w:cstheme="majorHAnsi"/>
                  <w:color w:val="0000FF"/>
                  <w:sz w:val="22"/>
                  <w:szCs w:val="22"/>
                  <w:u w:val="single"/>
                </w:rPr>
                <w:t>https://www.regione.puglia.it/web/ambiente/cambiamenti-climatici-dgr-162/2024</w:t>
              </w:r>
            </w:hyperlink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 w:rsidR="00B445F1"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.</w:t>
            </w:r>
          </w:p>
          <w:p w14:paraId="60CA704A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Si precisa che tali documenti saranno oggetto di aggiornamento tecnico e hanno il fine di descrivere, attraverso dei modelli previsionali, l’evoluzione del territorio rispetto a determinati pericoli legati ai fenomeni climatici. Si rimanda pertanto alle note metodologiche del documento di indirizzo per la classificazione del rischio. </w:t>
            </w:r>
          </w:p>
        </w:tc>
      </w:tr>
      <w:tr w:rsidR="001C6066" w:rsidRPr="00E713C8" w14:paraId="73DF441D" w14:textId="77777777">
        <w:trPr>
          <w:trHeight w:val="192"/>
        </w:trPr>
        <w:tc>
          <w:tcPr>
            <w:tcW w:w="9666" w:type="dxa"/>
            <w:vAlign w:val="center"/>
          </w:tcPr>
          <w:p w14:paraId="08163D1A" w14:textId="77777777" w:rsidR="001C6066" w:rsidRPr="00E713C8" w:rsidRDefault="005F7599">
            <w:pPr>
              <w:spacing w:before="240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In base all’ubicazione dell’infrastruttura, sono individuabili i seguenti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PERICOLI:</w:t>
            </w:r>
          </w:p>
          <w:p w14:paraId="5832C06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Allagamenti</w:t>
            </w:r>
          </w:p>
          <w:p w14:paraId="2E0CCEFF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Alluvioni</w:t>
            </w:r>
          </w:p>
          <w:p w14:paraId="3C6DC55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Frane</w:t>
            </w:r>
          </w:p>
          <w:p w14:paraId="5A392127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Ondate di calore</w:t>
            </w:r>
          </w:p>
          <w:p w14:paraId="5CB9C0FD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Sicurezza idrica</w:t>
            </w:r>
          </w:p>
          <w:p w14:paraId="5D2D925C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Incendi</w:t>
            </w:r>
          </w:p>
          <w:p w14:paraId="3854B534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Siccità</w:t>
            </w:r>
          </w:p>
          <w:p w14:paraId="24B8674E" w14:textId="77777777" w:rsidR="001C6066" w:rsidRPr="00E713C8" w:rsidRDefault="005F759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>Altre tipologie: _____________________</w:t>
            </w:r>
          </w:p>
          <w:p w14:paraId="515FE5E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  <w:p w14:paraId="67032B66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  <w:p w14:paraId="7FA4E48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1C6066" w:rsidRPr="00E713C8" w14:paraId="05C788DC" w14:textId="77777777">
        <w:trPr>
          <w:trHeight w:val="3593"/>
        </w:trPr>
        <w:tc>
          <w:tcPr>
            <w:tcW w:w="9666" w:type="dxa"/>
            <w:vAlign w:val="center"/>
          </w:tcPr>
          <w:p w14:paraId="5744F429" w14:textId="77777777" w:rsidR="001C6066" w:rsidRPr="00E713C8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Theme="majorHAnsi" w:eastAsia="Cambria" w:hAnsiTheme="majorHAnsi" w:cstheme="majorHAnsi"/>
                <w:color w:val="000000"/>
              </w:rPr>
            </w:pPr>
          </w:p>
          <w:tbl>
            <w:tblPr>
              <w:tblStyle w:val="a1"/>
              <w:tblW w:w="9416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8"/>
              <w:gridCol w:w="1329"/>
              <w:gridCol w:w="1056"/>
              <w:gridCol w:w="753"/>
              <w:gridCol w:w="882"/>
              <w:gridCol w:w="1092"/>
              <w:gridCol w:w="910"/>
              <w:gridCol w:w="812"/>
              <w:gridCol w:w="1034"/>
            </w:tblGrid>
            <w:tr w:rsidR="001C6066" w:rsidRPr="00E713C8" w14:paraId="3D414A01" w14:textId="77777777">
              <w:tc>
                <w:tcPr>
                  <w:tcW w:w="9416" w:type="dxa"/>
                  <w:gridSpan w:val="9"/>
                  <w:shd w:val="clear" w:color="auto" w:fill="B7CFED"/>
                </w:tcPr>
                <w:p w14:paraId="0B57AAD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 w:rsidRPr="00E713C8" w14:paraId="1BEBE6F3" w14:textId="77777777">
              <w:tc>
                <w:tcPr>
                  <w:tcW w:w="1548" w:type="dxa"/>
                  <w:vMerge w:val="restart"/>
                  <w:vAlign w:val="center"/>
                </w:tcPr>
                <w:p w14:paraId="0CC0CAAE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color w:val="000000"/>
                    </w:rPr>
                    <w:t xml:space="preserve">Indicazione </w:t>
                  </w: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ESPOSIZIONE</w:t>
                  </w:r>
                </w:p>
                <w:p w14:paraId="5B2C1F2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868" w:type="dxa"/>
                  <w:gridSpan w:val="8"/>
                </w:tcPr>
                <w:p w14:paraId="46B4AA0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RPr="00E713C8" w14:paraId="60E07150" w14:textId="77777777">
              <w:tc>
                <w:tcPr>
                  <w:tcW w:w="1548" w:type="dxa"/>
                  <w:vMerge/>
                  <w:vAlign w:val="center"/>
                </w:tcPr>
                <w:p w14:paraId="4407BD49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14:paraId="77F57E8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Allagamenti</w:t>
                  </w:r>
                </w:p>
              </w:tc>
              <w:tc>
                <w:tcPr>
                  <w:tcW w:w="1056" w:type="dxa"/>
                  <w:vAlign w:val="center"/>
                </w:tcPr>
                <w:p w14:paraId="2003AED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Alluvioni</w:t>
                  </w:r>
                </w:p>
              </w:tc>
              <w:tc>
                <w:tcPr>
                  <w:tcW w:w="753" w:type="dxa"/>
                  <w:vAlign w:val="center"/>
                </w:tcPr>
                <w:p w14:paraId="4856ADE4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Frane</w:t>
                  </w:r>
                </w:p>
              </w:tc>
              <w:tc>
                <w:tcPr>
                  <w:tcW w:w="882" w:type="dxa"/>
                  <w:vAlign w:val="center"/>
                </w:tcPr>
                <w:p w14:paraId="4059EA7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Ondate di calore</w:t>
                  </w:r>
                </w:p>
              </w:tc>
              <w:tc>
                <w:tcPr>
                  <w:tcW w:w="1092" w:type="dxa"/>
                  <w:vAlign w:val="center"/>
                </w:tcPr>
                <w:p w14:paraId="548544AD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Sicurezza idrica</w:t>
                  </w:r>
                </w:p>
              </w:tc>
              <w:tc>
                <w:tcPr>
                  <w:tcW w:w="910" w:type="dxa"/>
                  <w:vAlign w:val="center"/>
                </w:tcPr>
                <w:p w14:paraId="17A89271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Incendi</w:t>
                  </w:r>
                </w:p>
              </w:tc>
              <w:tc>
                <w:tcPr>
                  <w:tcW w:w="812" w:type="dxa"/>
                  <w:vAlign w:val="center"/>
                </w:tcPr>
                <w:p w14:paraId="3906BA9D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Siccità</w:t>
                  </w:r>
                </w:p>
              </w:tc>
              <w:tc>
                <w:tcPr>
                  <w:tcW w:w="1034" w:type="dxa"/>
                  <w:vAlign w:val="center"/>
                </w:tcPr>
                <w:p w14:paraId="5231F067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altre tipologie</w:t>
                  </w:r>
                </w:p>
              </w:tc>
            </w:tr>
            <w:tr w:rsidR="001C6066" w:rsidRPr="00E713C8" w14:paraId="1DBBD242" w14:textId="77777777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14:paraId="1D67F85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Clima attuale</w:t>
                  </w:r>
                </w:p>
              </w:tc>
              <w:tc>
                <w:tcPr>
                  <w:tcW w:w="1329" w:type="dxa"/>
                  <w:vAlign w:val="center"/>
                </w:tcPr>
                <w:p w14:paraId="38AFA34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14:paraId="4517F46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14:paraId="4307AE7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14:paraId="18BCFB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14:paraId="24F6EF5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14:paraId="3047E3F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14:paraId="5101905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14:paraId="440C0F8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1E668D20" w14:textId="77777777">
              <w:trPr>
                <w:trHeight w:val="397"/>
              </w:trPr>
              <w:tc>
                <w:tcPr>
                  <w:tcW w:w="1548" w:type="dxa"/>
                  <w:vAlign w:val="center"/>
                </w:tcPr>
                <w:p w14:paraId="497DF442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Clima futuro</w:t>
                  </w:r>
                </w:p>
              </w:tc>
              <w:tc>
                <w:tcPr>
                  <w:tcW w:w="1329" w:type="dxa"/>
                  <w:vAlign w:val="center"/>
                </w:tcPr>
                <w:p w14:paraId="0010705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</w:tcPr>
                <w:p w14:paraId="11B30783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</w:tcPr>
                <w:p w14:paraId="1C33E5C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</w:tcPr>
                <w:p w14:paraId="0E0241A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</w:tcPr>
                <w:p w14:paraId="079E575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</w:tcPr>
                <w:p w14:paraId="608A4DE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</w:tcPr>
                <w:p w14:paraId="34DAB7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</w:tcPr>
                <w:p w14:paraId="45AD24B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0D07E6A3" w14:textId="77777777">
              <w:tc>
                <w:tcPr>
                  <w:tcW w:w="1548" w:type="dxa"/>
                  <w:shd w:val="clear" w:color="auto" w:fill="D9D9D9"/>
                </w:tcPr>
                <w:p w14:paraId="5F40B5C7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Punteggio massimo, attuale + futuro</w:t>
                  </w:r>
                </w:p>
              </w:tc>
              <w:tc>
                <w:tcPr>
                  <w:tcW w:w="1329" w:type="dxa"/>
                  <w:shd w:val="clear" w:color="auto" w:fill="D9D9D9"/>
                </w:tcPr>
                <w:p w14:paraId="508A732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56" w:type="dxa"/>
                  <w:shd w:val="clear" w:color="auto" w:fill="D9D9D9"/>
                </w:tcPr>
                <w:p w14:paraId="6A6F78A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753" w:type="dxa"/>
                  <w:shd w:val="clear" w:color="auto" w:fill="D9D9D9"/>
                </w:tcPr>
                <w:p w14:paraId="51756DD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82" w:type="dxa"/>
                  <w:shd w:val="clear" w:color="auto" w:fill="D9D9D9"/>
                </w:tcPr>
                <w:p w14:paraId="2102FD7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92" w:type="dxa"/>
                  <w:shd w:val="clear" w:color="auto" w:fill="D9D9D9"/>
                </w:tcPr>
                <w:p w14:paraId="0AC362F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10" w:type="dxa"/>
                  <w:shd w:val="clear" w:color="auto" w:fill="D9D9D9"/>
                </w:tcPr>
                <w:p w14:paraId="04B8DE0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812" w:type="dxa"/>
                  <w:shd w:val="clear" w:color="auto" w:fill="D9D9D9"/>
                </w:tcPr>
                <w:p w14:paraId="43295CE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034" w:type="dxa"/>
                  <w:shd w:val="clear" w:color="auto" w:fill="D9D9D9"/>
                </w:tcPr>
                <w:p w14:paraId="24DEA9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0327B450" w14:textId="77777777" w:rsidR="001C6066" w:rsidRPr="00E713C8" w:rsidRDefault="001C6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rFonts w:asciiTheme="majorHAnsi" w:eastAsia="Cambria" w:hAnsiTheme="majorHAnsi" w:cstheme="majorHAnsi"/>
                <w:color w:val="000000"/>
              </w:rPr>
            </w:pPr>
          </w:p>
          <w:p w14:paraId="253D2446" w14:textId="77777777" w:rsidR="001C6066" w:rsidRPr="00E713C8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Indicatore di valutazione del RISCHIO: </w:t>
            </w:r>
          </w:p>
          <w:p w14:paraId="35A568A6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BASSO </w:t>
            </w:r>
          </w:p>
          <w:p w14:paraId="25AC8345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MEDIO </w:t>
            </w:r>
          </w:p>
          <w:p w14:paraId="6634B52C" w14:textId="77777777" w:rsidR="001C6066" w:rsidRPr="00E713C8" w:rsidRDefault="005F75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left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>ALTO</w:t>
            </w:r>
          </w:p>
          <w:p w14:paraId="0F17414A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L’analisi si concentra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sull’ubicazione dell’intervento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deve contemplare l’esposizione al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clima attuale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e al </w:t>
            </w: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clima futuro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. </w:t>
            </w:r>
          </w:p>
          <w:p w14:paraId="0A30615E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La proiezione di un modello climatico può essere utilizzata per comprendere in che modo il livello di esposizione possa cambiare in futuro, prestando particolare attenzione alle variazioni della frequenza e dell’intensità degli eventi metereologici estremi.</w:t>
            </w:r>
          </w:p>
          <w:p w14:paraId="7D14107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7DC0865A" w14:textId="77777777">
        <w:tc>
          <w:tcPr>
            <w:tcW w:w="9666" w:type="dxa"/>
          </w:tcPr>
          <w:p w14:paraId="52DA1040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12AE472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2ECB68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E24241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B88D97A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C0BD85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D7846B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A3DE01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2CA33F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2373B6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BEEC79E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26CD32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3ECBE4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C4C9E7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267C13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16C95E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5DEF220E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p w14:paraId="39FA5A90" w14:textId="77777777" w:rsidR="001C6066" w:rsidRPr="00E713C8" w:rsidRDefault="005F7599">
      <w:pPr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hAnsiTheme="majorHAnsi" w:cstheme="majorHAnsi"/>
        </w:rPr>
        <w:br w:type="page"/>
      </w:r>
    </w:p>
    <w:p w14:paraId="54711A3B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tbl>
      <w:tblPr>
        <w:tblStyle w:val="a2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5FC1E922" w14:textId="77777777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1208340F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II – ANALISI DELLA SENSIBILIT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>À</w:t>
            </w:r>
          </w:p>
        </w:tc>
      </w:tr>
      <w:tr w:rsidR="001C6066" w:rsidRPr="00E713C8" w14:paraId="07A6B781" w14:textId="77777777">
        <w:trPr>
          <w:trHeight w:val="1197"/>
        </w:trPr>
        <w:tc>
          <w:tcPr>
            <w:tcW w:w="9629" w:type="dxa"/>
            <w:vAlign w:val="center"/>
          </w:tcPr>
          <w:p w14:paraId="2D199458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L’analisi è volta a individuare i pericoli climatici pertinenti al tipo di progetto specifico, indipendentemente dalla sua ubicazione.</w:t>
            </w:r>
          </w:p>
          <w:p w14:paraId="495CC963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La sensibilità può essere stabilita sia con un’analisi specifica o con riferimento a progetti analoghi per i quali sia già disponibile un’analisi approfondita.</w:t>
            </w:r>
          </w:p>
        </w:tc>
      </w:tr>
      <w:tr w:rsidR="001C6066" w:rsidRPr="00E713C8" w14:paraId="2AD64877" w14:textId="77777777">
        <w:tc>
          <w:tcPr>
            <w:tcW w:w="9629" w:type="dxa"/>
          </w:tcPr>
          <w:p w14:paraId="21DA8FDB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tbl>
            <w:tblPr>
              <w:tblStyle w:val="a3"/>
              <w:tblW w:w="9379" w:type="dxa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"/>
              <w:gridCol w:w="1460"/>
              <w:gridCol w:w="1144"/>
              <w:gridCol w:w="941"/>
              <w:gridCol w:w="691"/>
              <w:gridCol w:w="926"/>
              <w:gridCol w:w="925"/>
              <w:gridCol w:w="926"/>
              <w:gridCol w:w="925"/>
              <w:gridCol w:w="926"/>
            </w:tblGrid>
            <w:tr w:rsidR="001C6066" w:rsidRPr="00E713C8" w14:paraId="5E34FAEC" w14:textId="77777777">
              <w:tc>
                <w:tcPr>
                  <w:tcW w:w="9379" w:type="dxa"/>
                  <w:gridSpan w:val="10"/>
                  <w:shd w:val="clear" w:color="auto" w:fill="E5B9B7"/>
                </w:tcPr>
                <w:p w14:paraId="58CD7CAE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PANORAMICA DELL’ANALISI</w:t>
                  </w:r>
                </w:p>
              </w:tc>
            </w:tr>
            <w:tr w:rsidR="001C6066" w:rsidRPr="00E713C8" w14:paraId="211E9AB4" w14:textId="77777777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318B162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color w:val="000000"/>
                    </w:rPr>
                    <w:t>Indicazione</w:t>
                  </w:r>
                </w:p>
                <w:p w14:paraId="3FDE085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SENSIBILITÀ</w:t>
                  </w:r>
                </w:p>
                <w:p w14:paraId="43F315E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color w:val="00000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5F9CE589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Variabili e pericoli climatici</w:t>
                  </w:r>
                </w:p>
              </w:tc>
            </w:tr>
            <w:tr w:rsidR="001C6066" w:rsidRPr="00E713C8" w14:paraId="11A3ED5C" w14:textId="77777777" w:rsidTr="00B445F1">
              <w:tc>
                <w:tcPr>
                  <w:tcW w:w="1975" w:type="dxa"/>
                  <w:gridSpan w:val="2"/>
                  <w:vMerge/>
                  <w:vAlign w:val="center"/>
                </w:tcPr>
                <w:p w14:paraId="2E21AE61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5D2B818C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Allagamenti</w:t>
                  </w:r>
                </w:p>
              </w:tc>
              <w:tc>
                <w:tcPr>
                  <w:tcW w:w="941" w:type="dxa"/>
                  <w:vAlign w:val="center"/>
                </w:tcPr>
                <w:p w14:paraId="6915CE8B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Alluvioni</w:t>
                  </w:r>
                </w:p>
              </w:tc>
              <w:tc>
                <w:tcPr>
                  <w:tcW w:w="691" w:type="dxa"/>
                  <w:vAlign w:val="center"/>
                </w:tcPr>
                <w:p w14:paraId="04A19FE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47807952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26BB2A2A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754D4BE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31658AB3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1F86CE45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  <w:sz w:val="16"/>
                      <w:szCs w:val="16"/>
                    </w:rPr>
                    <w:t>altre tipologie</w:t>
                  </w:r>
                </w:p>
              </w:tc>
            </w:tr>
            <w:tr w:rsidR="001C6066" w:rsidRPr="00E713C8" w14:paraId="4F2427BB" w14:textId="77777777" w:rsidTr="00DA5F65">
              <w:trPr>
                <w:trHeight w:val="397"/>
              </w:trPr>
              <w:tc>
                <w:tcPr>
                  <w:tcW w:w="515" w:type="dxa"/>
                  <w:vMerge w:val="restart"/>
                  <w:textDirection w:val="btLr"/>
                  <w:vAlign w:val="center"/>
                </w:tcPr>
                <w:p w14:paraId="58D5900D" w14:textId="77777777" w:rsidR="001C6066" w:rsidRPr="00E713C8" w:rsidRDefault="005F7599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Ambiti di riferimento</w:t>
                  </w:r>
                </w:p>
              </w:tc>
              <w:tc>
                <w:tcPr>
                  <w:tcW w:w="1460" w:type="dxa"/>
                  <w:vAlign w:val="center"/>
                </w:tcPr>
                <w:p w14:paraId="14043451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dificio dove è localizzato l’impianto</w:t>
                  </w:r>
                </w:p>
              </w:tc>
              <w:tc>
                <w:tcPr>
                  <w:tcW w:w="1144" w:type="dxa"/>
                  <w:vAlign w:val="center"/>
                </w:tcPr>
                <w:p w14:paraId="0057C8F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42C6694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50C19AB1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E584E9F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0CCCE6D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BC02E4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06BC3CC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7E744FB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73467CEB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39150694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76AA26D7" w14:textId="77777777" w:rsidR="00DA5F65" w:rsidRPr="00DA5F65" w:rsidRDefault="00DA5F65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C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omponenti elettriche e meccaniche</w:t>
                  </w:r>
                </w:p>
                <w:p w14:paraId="78A10674" w14:textId="77777777" w:rsidR="001C6066" w:rsidRPr="00E713C8" w:rsidRDefault="00DA5F65" w:rsidP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dell’impianto</w:t>
                  </w:r>
                </w:p>
              </w:tc>
              <w:tc>
                <w:tcPr>
                  <w:tcW w:w="1144" w:type="dxa"/>
                  <w:vAlign w:val="center"/>
                </w:tcPr>
                <w:p w14:paraId="5481963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0A6B87A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5A3EFD4F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3D88A7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3E7C7D8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48E8708B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18326FC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61F79CC8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70E6A238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72334286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338BF1F6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T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ettoie, serre, pensiline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1ACE37C5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743E4C6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150591A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11B0F70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4D028996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75650D7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40C377F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25DED6E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131BF92B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5AEA43CA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6837898D" w14:textId="77777777" w:rsidR="001C6066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B</w:t>
                  </w:r>
                  <w:r w:rsidRPr="00DA5F65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atterie e sistemi di accumulo</w:t>
                  </w:r>
                </w:p>
              </w:tc>
              <w:tc>
                <w:tcPr>
                  <w:tcW w:w="1144" w:type="dxa"/>
                  <w:vAlign w:val="center"/>
                </w:tcPr>
                <w:p w14:paraId="35A4D90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10262C6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2382E70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6FE5CF6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5E53B1A2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4BD28BA9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6744BD3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531CCE1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DA5F65" w:rsidRPr="00E713C8" w14:paraId="4E1530BA" w14:textId="77777777" w:rsidTr="00DA5F65">
              <w:trPr>
                <w:trHeight w:val="397"/>
              </w:trPr>
              <w:tc>
                <w:tcPr>
                  <w:tcW w:w="515" w:type="dxa"/>
                  <w:vMerge/>
                  <w:vAlign w:val="center"/>
                </w:tcPr>
                <w:p w14:paraId="333296CD" w14:textId="77777777" w:rsidR="00DA5F65" w:rsidRPr="00E713C8" w:rsidRDefault="00DA5F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vAlign w:val="center"/>
                </w:tcPr>
                <w:p w14:paraId="36D00872" w14:textId="77777777" w:rsidR="00DA5F65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Altro______</w:t>
                  </w:r>
                </w:p>
              </w:tc>
              <w:tc>
                <w:tcPr>
                  <w:tcW w:w="1144" w:type="dxa"/>
                  <w:vAlign w:val="center"/>
                </w:tcPr>
                <w:p w14:paraId="65E0CC50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</w:tcPr>
                <w:p w14:paraId="7C0AFD2A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</w:tcPr>
                <w:p w14:paraId="4C9F27DF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10C97A58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1C673DC4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3FB939BB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</w:tcPr>
                <w:p w14:paraId="3FE8973F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</w:tcPr>
                <w:p w14:paraId="58FF1D55" w14:textId="77777777" w:rsidR="00DA5F65" w:rsidRPr="00E713C8" w:rsidRDefault="00DA5F6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1C6066" w:rsidRPr="00E713C8" w14:paraId="3E4F6BF7" w14:textId="77777777" w:rsidTr="00DA5F65">
              <w:tc>
                <w:tcPr>
                  <w:tcW w:w="515" w:type="dxa"/>
                  <w:vMerge/>
                  <w:vAlign w:val="center"/>
                </w:tcPr>
                <w:p w14:paraId="1DFB2A29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1460" w:type="dxa"/>
                  <w:shd w:val="clear" w:color="auto" w:fill="D9D9D9"/>
                </w:tcPr>
                <w:p w14:paraId="478D3186" w14:textId="77777777" w:rsidR="001C6066" w:rsidRPr="00E713C8" w:rsidRDefault="005F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color w:val="000000"/>
                    </w:rPr>
                    <w:t>Punteggio più alto – ambiti</w:t>
                  </w:r>
                </w:p>
              </w:tc>
              <w:tc>
                <w:tcPr>
                  <w:tcW w:w="1144" w:type="dxa"/>
                  <w:shd w:val="clear" w:color="auto" w:fill="D9D9D9"/>
                </w:tcPr>
                <w:p w14:paraId="0EB1B83A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41" w:type="dxa"/>
                  <w:shd w:val="clear" w:color="auto" w:fill="D9D9D9"/>
                </w:tcPr>
                <w:p w14:paraId="52F534AE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691" w:type="dxa"/>
                  <w:shd w:val="clear" w:color="auto" w:fill="D9D9D9"/>
                </w:tcPr>
                <w:p w14:paraId="23F2C61D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33A70447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14:paraId="295BE50C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456EBB4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5" w:type="dxa"/>
                  <w:shd w:val="clear" w:color="auto" w:fill="D9D9D9"/>
                </w:tcPr>
                <w:p w14:paraId="44126170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926" w:type="dxa"/>
                  <w:shd w:val="clear" w:color="auto" w:fill="D9D9D9"/>
                </w:tcPr>
                <w:p w14:paraId="1030E1B4" w14:textId="77777777" w:rsidR="001C6066" w:rsidRPr="00E713C8" w:rsidRDefault="001C60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07EDB7B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5AD271E" w14:textId="77777777" w:rsidR="001C6066" w:rsidRPr="00E713C8" w:rsidRDefault="005F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Indicatori di sensibilità: </w:t>
            </w:r>
          </w:p>
          <w:p w14:paraId="1EC2829E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BASSO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(non ha alcun impatto o tale impatto è insignificante)</w:t>
            </w:r>
          </w:p>
          <w:p w14:paraId="27199D46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MEDIO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(leggero impatto)</w:t>
            </w:r>
          </w:p>
          <w:p w14:paraId="1CB350E9" w14:textId="77777777" w:rsidR="001C6066" w:rsidRPr="00E713C8" w:rsidRDefault="005F75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eastAsia="Cambria" w:hAnsiTheme="majorHAnsi" w:cstheme="majorHAnsi"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ALTO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(impatto significativo)</w:t>
            </w:r>
          </w:p>
          <w:p w14:paraId="2633C34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16E2FB5A" w14:textId="77777777">
        <w:tc>
          <w:tcPr>
            <w:tcW w:w="9629" w:type="dxa"/>
          </w:tcPr>
          <w:p w14:paraId="79A6CB61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0ED5336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4212D1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7CA9F5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34EE4D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4AD8344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2F9190E9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E70FFE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0152E48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79D6E60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DA03A2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1CD16CBC" w14:textId="77777777" w:rsidR="00DA5F65" w:rsidRDefault="00DA5F65">
      <w:pPr>
        <w:rPr>
          <w:rFonts w:asciiTheme="majorHAnsi" w:eastAsia="Cambria" w:hAnsiTheme="majorHAnsi" w:cstheme="majorHAnsi"/>
          <w:sz w:val="22"/>
          <w:szCs w:val="22"/>
        </w:rPr>
      </w:pPr>
    </w:p>
    <w:p w14:paraId="29453540" w14:textId="77777777" w:rsidR="00DA5F65" w:rsidRDefault="00DA5F65">
      <w:pPr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br w:type="page"/>
      </w:r>
    </w:p>
    <w:p w14:paraId="5F18A0A1" w14:textId="77777777" w:rsidR="001C6066" w:rsidRPr="00E713C8" w:rsidRDefault="001C6066">
      <w:pPr>
        <w:rPr>
          <w:rFonts w:asciiTheme="majorHAnsi" w:eastAsia="Cambria" w:hAnsiTheme="majorHAnsi" w:cstheme="majorHAnsi"/>
          <w:sz w:val="22"/>
          <w:szCs w:val="22"/>
        </w:rPr>
      </w:pPr>
    </w:p>
    <w:tbl>
      <w:tblPr>
        <w:tblStyle w:val="a4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2FC5FB69" w14:textId="77777777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ED72C29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hAnsiTheme="majorHAnsi" w:cstheme="majorHAnsi"/>
              </w:rPr>
              <w:br w:type="page"/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DELLA VULNERABILITA’</w:t>
            </w:r>
          </w:p>
        </w:tc>
      </w:tr>
      <w:tr w:rsidR="001C6066" w:rsidRPr="00E713C8" w14:paraId="4F6F3756" w14:textId="77777777">
        <w:trPr>
          <w:trHeight w:val="708"/>
        </w:trPr>
        <w:tc>
          <w:tcPr>
            <w:tcW w:w="9629" w:type="dxa"/>
            <w:vAlign w:val="center"/>
          </w:tcPr>
          <w:p w14:paraId="594AAECE" w14:textId="77777777" w:rsidR="001C6066" w:rsidRPr="00E713C8" w:rsidRDefault="005F7599">
            <w:pPr>
              <w:tabs>
                <w:tab w:val="left" w:pos="1170"/>
              </w:tabs>
              <w:spacing w:before="240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>L’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della vulnerabilità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è la combinazione dei risultati ottenuti dall’analisi della sensibilità e dell’esposizione e mira a individuare i potenziali pericoli significativi e i rischi a essi correlati e costituisce la base per la decisione di procedere alla fase di valutazione dei rischi. </w:t>
            </w:r>
          </w:p>
          <w:p w14:paraId="2120EF80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tbl>
            <w:tblPr>
              <w:tblStyle w:val="a5"/>
              <w:tblW w:w="93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1C6066" w:rsidRPr="00E713C8" w14:paraId="59FF3880" w14:textId="77777777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/>
                </w:tcPr>
                <w:p w14:paraId="0790D31A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PANORAMICA DELL’ANALISI</w:t>
                  </w:r>
                </w:p>
              </w:tc>
            </w:tr>
            <w:tr w:rsidR="001C6066" w:rsidRPr="00E713C8" w14:paraId="4FBC28D7" w14:textId="77777777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2F277F36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>VULNERABILITÀ</w:t>
                  </w:r>
                </w:p>
                <w:p w14:paraId="194805FF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7B1AD722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 xml:space="preserve">Esposizione </w:t>
                  </w: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 xml:space="preserve">(clima attuale + futuro) </w:t>
                  </w:r>
                </w:p>
              </w:tc>
            </w:tr>
            <w:tr w:rsidR="001C6066" w:rsidRPr="00E713C8" w14:paraId="0D91D409" w14:textId="77777777">
              <w:trPr>
                <w:trHeight w:val="749"/>
              </w:trPr>
              <w:tc>
                <w:tcPr>
                  <w:tcW w:w="2005" w:type="dxa"/>
                  <w:gridSpan w:val="2"/>
                  <w:vMerge/>
                  <w:vAlign w:val="center"/>
                </w:tcPr>
                <w:p w14:paraId="007792C1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0645B701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3B8A6061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FBD5B5"/>
                  <w:vAlign w:val="center"/>
                </w:tcPr>
                <w:p w14:paraId="46A0455D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BASSA</w:t>
                  </w:r>
                </w:p>
              </w:tc>
            </w:tr>
            <w:tr w:rsidR="001C6066" w:rsidRPr="00E713C8" w14:paraId="7A5290E8" w14:textId="77777777" w:rsidTr="00DA5F65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2E80092E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b/>
                      <w:sz w:val="22"/>
                      <w:szCs w:val="22"/>
                    </w:rPr>
                    <w:t>Sensibilità</w:t>
                  </w:r>
                </w:p>
                <w:p w14:paraId="00ECEE20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(maggiore tra</w:t>
                  </w:r>
                </w:p>
                <w:p w14:paraId="1C77EEE2" w14:textId="77777777" w:rsidR="001C6066" w:rsidRPr="00E713C8" w:rsidRDefault="005F7599">
                  <w:pPr>
                    <w:tabs>
                      <w:tab w:val="left" w:pos="1170"/>
                    </w:tabs>
                    <w:ind w:left="113" w:right="113"/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gli ambiti di riferimento)</w:t>
                  </w:r>
                </w:p>
              </w:tc>
              <w:tc>
                <w:tcPr>
                  <w:tcW w:w="851" w:type="dxa"/>
                  <w:shd w:val="clear" w:color="auto" w:fill="FF0000"/>
                  <w:vAlign w:val="center"/>
                </w:tcPr>
                <w:p w14:paraId="401422DA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ALTA</w:t>
                  </w:r>
                </w:p>
              </w:tc>
              <w:tc>
                <w:tcPr>
                  <w:tcW w:w="2459" w:type="dxa"/>
                  <w:vAlign w:val="center"/>
                </w:tcPr>
                <w:p w14:paraId="5F89E6DD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inondazione</w:t>
                  </w:r>
                </w:p>
              </w:tc>
              <w:tc>
                <w:tcPr>
                  <w:tcW w:w="2460" w:type="dxa"/>
                  <w:vAlign w:val="center"/>
                </w:tcPr>
                <w:p w14:paraId="486A9077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3B34F973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</w:tr>
            <w:tr w:rsidR="001C6066" w:rsidRPr="00E713C8" w14:paraId="00DA76F3" w14:textId="77777777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14:paraId="4C8E1635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F6C7C0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MEDIA</w:t>
                  </w:r>
                </w:p>
              </w:tc>
              <w:tc>
                <w:tcPr>
                  <w:tcW w:w="2459" w:type="dxa"/>
                  <w:vAlign w:val="center"/>
                </w:tcPr>
                <w:p w14:paraId="7359B1B7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5303B6B0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calore</w:t>
                  </w:r>
                </w:p>
              </w:tc>
              <w:tc>
                <w:tcPr>
                  <w:tcW w:w="2460" w:type="dxa"/>
                  <w:vAlign w:val="center"/>
                </w:tcPr>
                <w:p w14:paraId="50845C6C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</w:tr>
            <w:tr w:rsidR="001C6066" w:rsidRPr="00E713C8" w14:paraId="34C999FD" w14:textId="77777777">
              <w:trPr>
                <w:trHeight w:val="819"/>
              </w:trPr>
              <w:tc>
                <w:tcPr>
                  <w:tcW w:w="1154" w:type="dxa"/>
                  <w:vMerge/>
                  <w:vAlign w:val="center"/>
                </w:tcPr>
                <w:p w14:paraId="58120857" w14:textId="77777777" w:rsidR="001C6066" w:rsidRPr="00E713C8" w:rsidRDefault="001C606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shd w:val="clear" w:color="auto" w:fill="FBD5B5"/>
                  <w:vAlign w:val="center"/>
                </w:tcPr>
                <w:p w14:paraId="46D6D70F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sz w:val="22"/>
                      <w:szCs w:val="22"/>
                    </w:rPr>
                    <w:t>BASSA</w:t>
                  </w:r>
                </w:p>
              </w:tc>
              <w:tc>
                <w:tcPr>
                  <w:tcW w:w="2459" w:type="dxa"/>
                  <w:vAlign w:val="center"/>
                </w:tcPr>
                <w:p w14:paraId="3B053D81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53155CA6" w14:textId="77777777" w:rsidR="001C6066" w:rsidRPr="00E713C8" w:rsidRDefault="001C6066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75901D86" w14:textId="77777777" w:rsidR="001C6066" w:rsidRPr="00E713C8" w:rsidRDefault="005F7599">
                  <w:pPr>
                    <w:tabs>
                      <w:tab w:val="left" w:pos="1170"/>
                    </w:tabs>
                    <w:jc w:val="center"/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</w:pPr>
                  <w:r w:rsidRPr="00E713C8">
                    <w:rPr>
                      <w:rFonts w:asciiTheme="majorHAnsi" w:eastAsia="Cambria" w:hAnsiTheme="majorHAnsi" w:cstheme="majorHAnsi"/>
                      <w:i/>
                      <w:sz w:val="22"/>
                      <w:szCs w:val="22"/>
                    </w:rPr>
                    <w:t>es. siccità</w:t>
                  </w:r>
                </w:p>
              </w:tc>
            </w:tr>
          </w:tbl>
          <w:p w14:paraId="35253F93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7104BADF" w14:textId="77777777" w:rsidR="001C6066" w:rsidRPr="00E713C8" w:rsidRDefault="005F7599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 xml:space="preserve">Se dalla valutazione della vulnerabilità emerge che tutte le stesse sono classificate come basse o insignificanti potrebbe essere non necessaria un’ulteriore valutazione dei rischi (climatici). </w:t>
            </w:r>
          </w:p>
          <w:p w14:paraId="5D82005C" w14:textId="77777777" w:rsidR="001C6066" w:rsidRPr="00E713C8" w:rsidRDefault="005F7599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La decisione sulle vulnerabilità da sottoporre ad ulteriore indagine dettagliata dipenderà dalla valutazione motivata. </w:t>
            </w:r>
          </w:p>
          <w:p w14:paraId="5F54B34B" w14:textId="77777777" w:rsidR="001C6066" w:rsidRPr="00E713C8" w:rsidRDefault="001C6066">
            <w:pPr>
              <w:tabs>
                <w:tab w:val="left" w:pos="117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6EDF114C" w14:textId="77777777">
        <w:tc>
          <w:tcPr>
            <w:tcW w:w="9629" w:type="dxa"/>
          </w:tcPr>
          <w:p w14:paraId="78AAB814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Specificare le motivazioni che hanno determinato l’esito dell’analisi:</w:t>
            </w:r>
          </w:p>
          <w:p w14:paraId="4864CF4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E71965C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6A23C0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8E50AD7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5DDCC72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8F9124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63FC22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70741A1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1C6DAEEF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6DCBA7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4CE9AD6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3BAD801D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A18A783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</w:tbl>
    <w:p w14:paraId="7EA78019" w14:textId="77777777" w:rsidR="00D26F74" w:rsidRDefault="00D26F74">
      <w:pPr>
        <w:rPr>
          <w:rFonts w:asciiTheme="majorHAnsi" w:eastAsia="Cambria" w:hAnsiTheme="majorHAnsi" w:cstheme="majorHAnsi"/>
          <w:sz w:val="22"/>
          <w:szCs w:val="22"/>
        </w:rPr>
      </w:pPr>
    </w:p>
    <w:p w14:paraId="7AEA4A12" w14:textId="77777777" w:rsidR="00E713C8" w:rsidRPr="00E713C8" w:rsidRDefault="00D26F74">
      <w:pPr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br w:type="page"/>
      </w:r>
    </w:p>
    <w:tbl>
      <w:tblPr>
        <w:tblStyle w:val="a7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1C6066" w:rsidRPr="00E713C8" w14:paraId="748E9263" w14:textId="77777777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092892A6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CONCLUSIONI FINALI</w:t>
            </w:r>
          </w:p>
        </w:tc>
      </w:tr>
      <w:tr w:rsidR="001C6066" w:rsidRPr="00E713C8" w14:paraId="0A7B2D76" w14:textId="77777777">
        <w:trPr>
          <w:trHeight w:val="1554"/>
        </w:trPr>
        <w:tc>
          <w:tcPr>
            <w:tcW w:w="9629" w:type="dxa"/>
            <w:vAlign w:val="center"/>
          </w:tcPr>
          <w:p w14:paraId="1C92E6FD" w14:textId="77777777" w:rsidR="001C6066" w:rsidRPr="00E713C8" w:rsidRDefault="005F7599">
            <w:pPr>
              <w:spacing w:after="120"/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i/>
                <w:sz w:val="22"/>
                <w:szCs w:val="22"/>
              </w:rPr>
              <w:t>Barrare la casella appropriata:</w:t>
            </w:r>
          </w:p>
          <w:p w14:paraId="4AB43786" w14:textId="77777777" w:rsidR="001C6066" w:rsidRPr="00E713C8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Tutti gli ambiti di rischio pertinenti al progetto hanno una classe di rischio BASSO e di conseguenza il </w:t>
            </w: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>progetto NON necessita di ulteriore analisi dettagliata</w:t>
            </w:r>
          </w:p>
          <w:p w14:paraId="7EC2F1AF" w14:textId="77777777" w:rsidR="001C6066" w:rsidRPr="00E713C8" w:rsidRDefault="005F7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E713C8">
              <w:rPr>
                <w:rFonts w:asciiTheme="majorHAnsi" w:eastAsia="Cambria" w:hAnsiTheme="majorHAnsi" w:cstheme="majorHAnsi"/>
                <w:color w:val="000000"/>
              </w:rPr>
              <w:t xml:space="preserve">Anche un solo ambito di rischio pertinente al progetto presenta una classe di rischio MEDIO e/o ALTO e, di conseguenza, </w:t>
            </w:r>
            <w:r w:rsidRPr="00E713C8">
              <w:rPr>
                <w:rFonts w:asciiTheme="majorHAnsi" w:eastAsia="Cambria" w:hAnsiTheme="majorHAnsi" w:cstheme="majorHAnsi"/>
                <w:b/>
                <w:color w:val="000000"/>
              </w:rPr>
              <w:t xml:space="preserve">il progetto necessita di ulteriore analisi dettagliata </w:t>
            </w:r>
            <w:r w:rsidRPr="00E713C8">
              <w:rPr>
                <w:rFonts w:asciiTheme="majorHAnsi" w:eastAsia="Cambria" w:hAnsiTheme="majorHAnsi" w:cstheme="majorHAnsi"/>
                <w:color w:val="000000"/>
              </w:rPr>
              <w:t>sul rischio/i in tal modo identificati</w:t>
            </w:r>
          </w:p>
          <w:p w14:paraId="17BEB6E5" w14:textId="77777777" w:rsidR="001C6066" w:rsidRPr="00E713C8" w:rsidRDefault="001C6066">
            <w:pPr>
              <w:rPr>
                <w:rFonts w:asciiTheme="majorHAnsi" w:eastAsia="Cambria" w:hAnsiTheme="majorHAnsi" w:cstheme="majorHAnsi"/>
                <w:b/>
              </w:rPr>
            </w:pPr>
          </w:p>
        </w:tc>
      </w:tr>
    </w:tbl>
    <w:p w14:paraId="328BB92C" w14:textId="77777777" w:rsidR="001C6066" w:rsidRPr="00E713C8" w:rsidRDefault="005F7599">
      <w:pPr>
        <w:spacing w:before="240"/>
        <w:rPr>
          <w:rFonts w:asciiTheme="majorHAnsi" w:eastAsia="Cambria" w:hAnsiTheme="majorHAnsi" w:cstheme="majorHAnsi"/>
          <w:b/>
          <w:sz w:val="22"/>
          <w:szCs w:val="22"/>
          <w:u w:val="single"/>
        </w:rPr>
      </w:pPr>
      <w:r w:rsidRPr="00E713C8">
        <w:rPr>
          <w:rFonts w:asciiTheme="majorHAnsi" w:eastAsia="Cambria" w:hAnsiTheme="majorHAnsi" w:cstheme="majorHAnsi"/>
          <w:b/>
          <w:sz w:val="22"/>
          <w:szCs w:val="22"/>
          <w:u w:val="single"/>
        </w:rPr>
        <w:t xml:space="preserve">Nel caso sia necessario condurre un’analisi dettagliata, continuare a compilare la scheda </w:t>
      </w:r>
    </w:p>
    <w:p w14:paraId="354B9464" w14:textId="77777777" w:rsidR="001C6066" w:rsidRPr="00E713C8" w:rsidRDefault="001C6066">
      <w:pPr>
        <w:spacing w:before="240"/>
        <w:rPr>
          <w:rFonts w:asciiTheme="majorHAnsi" w:eastAsia="Cambria" w:hAnsiTheme="majorHAnsi" w:cstheme="majorHAnsi"/>
          <w:b/>
          <w:sz w:val="22"/>
          <w:szCs w:val="22"/>
          <w:u w:val="single"/>
        </w:rPr>
      </w:pPr>
    </w:p>
    <w:tbl>
      <w:tblPr>
        <w:tblStyle w:val="a8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1C6066" w:rsidRPr="00E713C8" w14:paraId="27278E71" w14:textId="77777777">
        <w:trPr>
          <w:trHeight w:val="397"/>
        </w:trPr>
        <w:tc>
          <w:tcPr>
            <w:tcW w:w="9854" w:type="dxa"/>
            <w:shd w:val="clear" w:color="auto" w:fill="D9D9D9"/>
            <w:vAlign w:val="center"/>
          </w:tcPr>
          <w:p w14:paraId="2F889E24" w14:textId="77777777" w:rsidR="001C6066" w:rsidRPr="00E713C8" w:rsidRDefault="005F759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ANALISI DETTAGLIATA DELLE VULNE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  <w:shd w:val="clear" w:color="auto" w:fill="D9D9D9"/>
              </w:rPr>
              <w:t xml:space="preserve">RABILITÀ </w:t>
            </w:r>
            <w:r w:rsidRPr="00E713C8">
              <w:rPr>
                <w:rFonts w:asciiTheme="majorHAnsi" w:eastAsia="Cambria" w:hAnsiTheme="majorHAnsi" w:cstheme="majorHAnsi"/>
                <w:b/>
                <w:i/>
                <w:sz w:val="22"/>
                <w:szCs w:val="22"/>
                <w:shd w:val="clear" w:color="auto" w:fill="D9D9D9"/>
              </w:rPr>
              <w:t>(compilare a seconda dell’esito dello screening)</w:t>
            </w:r>
          </w:p>
        </w:tc>
      </w:tr>
      <w:tr w:rsidR="001C6066" w:rsidRPr="00E713C8" w14:paraId="250FCEA2" w14:textId="77777777">
        <w:trPr>
          <w:trHeight w:val="2261"/>
        </w:trPr>
        <w:tc>
          <w:tcPr>
            <w:tcW w:w="9854" w:type="dxa"/>
            <w:vAlign w:val="center"/>
          </w:tcPr>
          <w:p w14:paraId="339043D7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Per ciascun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  <w:u w:val="single"/>
              </w:rPr>
              <w:t>rischio significativo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4087713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270E0F5D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A titolo esemplificativo alcune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MISURE DI ADATTAMENTO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associate ai pericoli individuati per la Regione Puglia possono essere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consultate nell’Allegato 5 “Piattaforma Azioni” del 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documento “Indirizzi per la stesura della Strategia Regionale di adattamento ai cambiamenti climatici (SRACC)”, disponibile al seguente link: </w:t>
            </w:r>
            <w:hyperlink r:id="rId11">
              <w:r w:rsidRPr="00E713C8">
                <w:rPr>
                  <w:rFonts w:asciiTheme="majorHAnsi" w:eastAsia="Cambria" w:hAnsiTheme="majorHAnsi" w:cstheme="majorHAnsi"/>
                  <w:color w:val="0000FF"/>
                  <w:sz w:val="22"/>
                  <w:szCs w:val="22"/>
                  <w:u w:val="single"/>
                </w:rPr>
                <w:t>https://www.regione.puglia.it/documents/44781/5313067/ALL05_PIATTAFORMA+AZIONI.pdf/813624f1-d972-6102-4f69-b8a90f24a532?t=1691592556028</w:t>
              </w:r>
            </w:hyperlink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</w:p>
          <w:p w14:paraId="61701CD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3B611C99" w14:textId="77777777">
        <w:tc>
          <w:tcPr>
            <w:tcW w:w="9854" w:type="dxa"/>
          </w:tcPr>
          <w:p w14:paraId="6A76E4DB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Facendo riferimento ai soli rischi climatici di pertinenza dell’operazione,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indicare le azioni di adattamento (o azioni equivalenti)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previste:</w:t>
            </w:r>
          </w:p>
          <w:p w14:paraId="6E3694C0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3EF578DE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6A2AC4DF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5CF9241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72A8908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5D79AF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1C6066" w:rsidRPr="00E713C8" w14:paraId="2EE1A756" w14:textId="77777777">
        <w:trPr>
          <w:trHeight w:val="1822"/>
        </w:trPr>
        <w:tc>
          <w:tcPr>
            <w:tcW w:w="9854" w:type="dxa"/>
          </w:tcPr>
          <w:p w14:paraId="1792E0C4" w14:textId="77777777" w:rsidR="001C6066" w:rsidRPr="00E713C8" w:rsidRDefault="005F759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Elencare i </w:t>
            </w:r>
            <w:r w:rsidRPr="00E713C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riferimenti alla documentazione progettuale</w:t>
            </w:r>
            <w:r w:rsidRPr="00E713C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(ad esempio elaborato, sezione dedicata o contenuto della relazione di progetto) in cui l’operazione è valutata in relazione all’adattamento ai rischi climatici e vengono indicate le azioni di adattamento:</w:t>
            </w:r>
          </w:p>
          <w:p w14:paraId="78C5881B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D0369E5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17025A39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504C02FD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0F1B8C4A" w14:textId="77777777" w:rsidR="001C6066" w:rsidRPr="00E713C8" w:rsidRDefault="001C6066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21DD476A" w14:textId="77777777" w:rsidR="001C6066" w:rsidRPr="00E713C8" w:rsidRDefault="001C6066">
      <w:pPr>
        <w:rPr>
          <w:rFonts w:asciiTheme="majorHAnsi" w:eastAsia="Cambria" w:hAnsiTheme="majorHAnsi" w:cstheme="majorHAnsi"/>
          <w:i/>
          <w:sz w:val="22"/>
          <w:szCs w:val="22"/>
        </w:rPr>
      </w:pPr>
    </w:p>
    <w:p w14:paraId="410977B0" w14:textId="77777777" w:rsidR="001C6066" w:rsidRPr="00E713C8" w:rsidRDefault="005F7599">
      <w:pPr>
        <w:tabs>
          <w:tab w:val="left" w:pos="1418"/>
        </w:tabs>
        <w:spacing w:before="1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E713C8">
        <w:rPr>
          <w:rFonts w:asciiTheme="majorHAnsi" w:eastAsia="Cambria" w:hAnsiTheme="majorHAnsi" w:cstheme="majorHAnsi"/>
          <w:sz w:val="22"/>
          <w:szCs w:val="22"/>
        </w:rPr>
        <w:t>Luogo e data_____________</w:t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</w:r>
      <w:r w:rsidRPr="00E713C8">
        <w:rPr>
          <w:rFonts w:asciiTheme="majorHAnsi" w:eastAsia="Cambria" w:hAnsiTheme="majorHAnsi" w:cstheme="majorHAnsi"/>
          <w:sz w:val="22"/>
          <w:szCs w:val="22"/>
        </w:rPr>
        <w:tab/>
        <w:t>(sottoscritta digitalmente dal tecnico</w:t>
      </w:r>
      <w:r w:rsidRPr="00E713C8">
        <w:rPr>
          <w:rFonts w:asciiTheme="majorHAnsi" w:eastAsia="Cambria" w:hAnsiTheme="majorHAnsi" w:cstheme="majorHAnsi"/>
          <w:sz w:val="22"/>
          <w:szCs w:val="22"/>
          <w:vertAlign w:val="superscript"/>
        </w:rPr>
        <w:footnoteReference w:id="1"/>
      </w:r>
      <w:r w:rsidRPr="00E713C8">
        <w:rPr>
          <w:rFonts w:asciiTheme="majorHAnsi" w:eastAsia="Cambria" w:hAnsiTheme="majorHAnsi" w:cstheme="majorHAnsi"/>
          <w:sz w:val="22"/>
          <w:szCs w:val="22"/>
        </w:rPr>
        <w:t>)</w:t>
      </w:r>
    </w:p>
    <w:p w14:paraId="23416E09" w14:textId="77777777" w:rsidR="001C6066" w:rsidRPr="00E713C8" w:rsidRDefault="001C6066">
      <w:pPr>
        <w:rPr>
          <w:rFonts w:asciiTheme="majorHAnsi" w:eastAsia="Cambria" w:hAnsiTheme="majorHAnsi" w:cstheme="majorHAnsi"/>
          <w:i/>
          <w:sz w:val="22"/>
          <w:szCs w:val="22"/>
        </w:rPr>
      </w:pPr>
    </w:p>
    <w:p w14:paraId="2027139B" w14:textId="6EA2A0A7" w:rsidR="001C6066" w:rsidRPr="00E713C8" w:rsidRDefault="00F23E6C" w:rsidP="00F23E6C">
      <w:pPr>
        <w:tabs>
          <w:tab w:val="left" w:pos="3924"/>
        </w:tabs>
        <w:ind w:left="142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ab/>
      </w:r>
    </w:p>
    <w:p w14:paraId="1627EDF7" w14:textId="77777777" w:rsidR="001C6066" w:rsidRPr="00E713C8" w:rsidRDefault="005F7599">
      <w:pPr>
        <w:jc w:val="right"/>
        <w:rPr>
          <w:rFonts w:asciiTheme="majorHAnsi" w:hAnsiTheme="majorHAnsi" w:cstheme="majorHAnsi"/>
          <w:i/>
        </w:rPr>
      </w:pPr>
      <w:r w:rsidRPr="00E713C8">
        <w:rPr>
          <w:rFonts w:asciiTheme="majorHAnsi" w:hAnsiTheme="majorHAnsi" w:cstheme="majorHAnsi"/>
          <w:i/>
        </w:rPr>
        <w:t xml:space="preserve"> </w:t>
      </w:r>
    </w:p>
    <w:p w14:paraId="14E0C93E" w14:textId="77777777" w:rsidR="001C6066" w:rsidRDefault="001C6066">
      <w:pPr>
        <w:tabs>
          <w:tab w:val="center" w:pos="4819"/>
          <w:tab w:val="right" w:pos="9638"/>
        </w:tabs>
        <w:spacing w:before="240"/>
        <w:jc w:val="right"/>
        <w:rPr>
          <w:b/>
          <w:color w:val="000000"/>
          <w:sz w:val="18"/>
          <w:szCs w:val="18"/>
        </w:rPr>
      </w:pPr>
    </w:p>
    <w:sectPr w:rsidR="001C6066" w:rsidSect="00F23E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19" w:right="1134" w:bottom="1701" w:left="1134" w:header="322" w:footer="3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E7EA" w14:textId="77777777" w:rsidR="00DC1B15" w:rsidRDefault="00DC1B15">
      <w:r>
        <w:separator/>
      </w:r>
    </w:p>
  </w:endnote>
  <w:endnote w:type="continuationSeparator" w:id="0">
    <w:p w14:paraId="7104954D" w14:textId="77777777" w:rsidR="00DC1B15" w:rsidRDefault="00D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823" w14:textId="77777777" w:rsidR="00F23E6C" w:rsidRDefault="00F23E6C" w:rsidP="00305EC2">
    <w:pPr>
      <w:pStyle w:val="Pidipagina"/>
      <w:jc w:val="right"/>
      <w:rPr>
        <w:rFonts w:asciiTheme="majorHAnsi" w:hAnsiTheme="majorHAnsi" w:cstheme="majorHAnsi"/>
        <w:sz w:val="16"/>
        <w:szCs w:val="18"/>
      </w:rPr>
    </w:pPr>
  </w:p>
  <w:p w14:paraId="76E285B1" w14:textId="77777777" w:rsidR="00F23E6C" w:rsidRDefault="00F23E6C" w:rsidP="00305EC2">
    <w:pPr>
      <w:pStyle w:val="Pidipagina"/>
      <w:jc w:val="right"/>
      <w:rPr>
        <w:rFonts w:asciiTheme="majorHAnsi" w:hAnsiTheme="majorHAnsi" w:cstheme="majorHAnsi"/>
        <w:sz w:val="16"/>
        <w:szCs w:val="18"/>
      </w:rPr>
    </w:pPr>
  </w:p>
  <w:p w14:paraId="35BE0FF4" w14:textId="7ED2C528" w:rsidR="00305EC2" w:rsidRDefault="00305EC2" w:rsidP="00305EC2">
    <w:pPr>
      <w:pStyle w:val="Pidipa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AFEFAF" wp14:editId="77C369BA">
          <wp:simplePos x="0" y="0"/>
          <wp:positionH relativeFrom="column">
            <wp:posOffset>60960</wp:posOffset>
          </wp:positionH>
          <wp:positionV relativeFrom="paragraph">
            <wp:posOffset>-440055</wp:posOffset>
          </wp:positionV>
          <wp:extent cx="6210935" cy="621030"/>
          <wp:effectExtent l="0" t="0" r="0" b="0"/>
          <wp:wrapNone/>
          <wp:docPr id="14825796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9A5">
      <w:rPr>
        <w:rFonts w:asciiTheme="majorHAnsi" w:hAnsiTheme="majorHAnsi" w:cstheme="majorHAnsi"/>
        <w:sz w:val="16"/>
        <w:szCs w:val="18"/>
      </w:rPr>
      <w:t>Allegato A3 – pag.</w:t>
    </w:r>
    <w:r w:rsidRPr="004919A5">
      <w:rPr>
        <w:rFonts w:asciiTheme="majorHAnsi" w:hAnsiTheme="majorHAnsi" w:cstheme="majorHAnsi"/>
        <w:sz w:val="16"/>
        <w:szCs w:val="18"/>
      </w:rPr>
      <w:fldChar w:fldCharType="begin"/>
    </w:r>
    <w:r w:rsidRPr="004919A5">
      <w:rPr>
        <w:rFonts w:asciiTheme="majorHAnsi" w:hAnsiTheme="majorHAnsi" w:cstheme="majorHAnsi"/>
        <w:sz w:val="16"/>
        <w:szCs w:val="18"/>
      </w:rPr>
      <w:instrText>PAGE   \* MERGEFORMAT</w:instrText>
    </w:r>
    <w:r w:rsidRPr="004919A5">
      <w:rPr>
        <w:rFonts w:asciiTheme="majorHAnsi" w:hAnsiTheme="majorHAnsi" w:cstheme="majorHAnsi"/>
        <w:sz w:val="16"/>
        <w:szCs w:val="18"/>
      </w:rPr>
      <w:fldChar w:fldCharType="separate"/>
    </w:r>
    <w:r>
      <w:rPr>
        <w:rFonts w:asciiTheme="majorHAnsi" w:hAnsiTheme="majorHAnsi" w:cstheme="majorHAnsi"/>
        <w:sz w:val="16"/>
        <w:szCs w:val="18"/>
      </w:rPr>
      <w:t>1</w:t>
    </w:r>
    <w:r w:rsidRPr="004919A5">
      <w:rPr>
        <w:rFonts w:asciiTheme="majorHAnsi" w:hAnsiTheme="majorHAnsi" w:cstheme="majorHAnsi"/>
        <w:sz w:val="16"/>
        <w:szCs w:val="18"/>
      </w:rPr>
      <w:fldChar w:fldCharType="end"/>
    </w:r>
  </w:p>
  <w:p w14:paraId="7D943EE9" w14:textId="0204FE10" w:rsidR="00305EC2" w:rsidRDefault="00305E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70AC" w14:textId="57BC0D0F" w:rsidR="00305EC2" w:rsidRDefault="00305EC2">
    <w:r>
      <w:rPr>
        <w:noProof/>
      </w:rPr>
      <w:drawing>
        <wp:anchor distT="0" distB="0" distL="114300" distR="114300" simplePos="0" relativeHeight="251658240" behindDoc="1" locked="0" layoutInCell="1" allowOverlap="1" wp14:anchorId="2E838DD4" wp14:editId="38D27D9B">
          <wp:simplePos x="0" y="0"/>
          <wp:positionH relativeFrom="column">
            <wp:posOffset>7620</wp:posOffset>
          </wp:positionH>
          <wp:positionV relativeFrom="paragraph">
            <wp:posOffset>-298450</wp:posOffset>
          </wp:positionV>
          <wp:extent cx="6210935" cy="621030"/>
          <wp:effectExtent l="0" t="0" r="0" b="0"/>
          <wp:wrapNone/>
          <wp:docPr id="17753883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61173" w14:textId="276843E9" w:rsidR="00E713C8" w:rsidRDefault="00305EC2" w:rsidP="00305EC2">
    <w:pPr>
      <w:pStyle w:val="Pidipagina"/>
      <w:jc w:val="right"/>
    </w:pPr>
    <w:r w:rsidRPr="004919A5">
      <w:rPr>
        <w:rFonts w:asciiTheme="majorHAnsi" w:hAnsiTheme="majorHAnsi" w:cstheme="majorHAnsi"/>
        <w:sz w:val="16"/>
        <w:szCs w:val="18"/>
      </w:rPr>
      <w:t>Allegato A3 – pag.</w:t>
    </w:r>
    <w:r w:rsidRPr="004919A5">
      <w:rPr>
        <w:rFonts w:asciiTheme="majorHAnsi" w:hAnsiTheme="majorHAnsi" w:cstheme="majorHAnsi"/>
        <w:sz w:val="16"/>
        <w:szCs w:val="18"/>
      </w:rPr>
      <w:fldChar w:fldCharType="begin"/>
    </w:r>
    <w:r w:rsidRPr="004919A5">
      <w:rPr>
        <w:rFonts w:asciiTheme="majorHAnsi" w:hAnsiTheme="majorHAnsi" w:cstheme="majorHAnsi"/>
        <w:sz w:val="16"/>
        <w:szCs w:val="18"/>
      </w:rPr>
      <w:instrText>PAGE   \* MERGEFORMAT</w:instrText>
    </w:r>
    <w:r w:rsidRPr="004919A5">
      <w:rPr>
        <w:rFonts w:asciiTheme="majorHAnsi" w:hAnsiTheme="majorHAnsi" w:cstheme="majorHAnsi"/>
        <w:sz w:val="16"/>
        <w:szCs w:val="18"/>
      </w:rPr>
      <w:fldChar w:fldCharType="separate"/>
    </w:r>
    <w:r>
      <w:rPr>
        <w:rFonts w:asciiTheme="majorHAnsi" w:hAnsiTheme="majorHAnsi" w:cstheme="majorHAnsi"/>
        <w:sz w:val="16"/>
        <w:szCs w:val="18"/>
      </w:rPr>
      <w:t>1</w:t>
    </w:r>
    <w:r w:rsidRPr="004919A5">
      <w:rPr>
        <w:rFonts w:asciiTheme="majorHAnsi" w:hAnsiTheme="majorHAnsi" w:cstheme="majorHAnsi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0990" w14:textId="77777777" w:rsidR="00DC1B15" w:rsidRDefault="00DC1B15">
      <w:r>
        <w:separator/>
      </w:r>
    </w:p>
  </w:footnote>
  <w:footnote w:type="continuationSeparator" w:id="0">
    <w:p w14:paraId="3D6D4B2B" w14:textId="77777777" w:rsidR="00DC1B15" w:rsidRDefault="00DC1B15">
      <w:r>
        <w:continuationSeparator/>
      </w:r>
    </w:p>
  </w:footnote>
  <w:footnote w:id="1">
    <w:p w14:paraId="5C395287" w14:textId="77777777" w:rsidR="001C6066" w:rsidRDefault="005F75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La verifica climatica dell’infrastruttura oggetto della proposta progettuale deve essere effettuata e sottoscritta da un 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AA02" w14:textId="77777777" w:rsidR="00E713C8" w:rsidRPr="00E713C8" w:rsidRDefault="00E713C8" w:rsidP="00E713C8">
    <w:pPr>
      <w:jc w:val="center"/>
      <w:rPr>
        <w:sz w:val="2"/>
      </w:rPr>
    </w:pPr>
    <w:r w:rsidRPr="00B14A2D">
      <w:rPr>
        <w:i/>
        <w:iCs/>
      </w:rPr>
      <w:t xml:space="preserve">(su carta intestata </w:t>
    </w:r>
    <w:r>
      <w:rPr>
        <w:i/>
        <w:iCs/>
      </w:rPr>
      <w:t>Soggetto Proponente</w:t>
    </w:r>
    <w:r w:rsidRPr="00B14A2D">
      <w:rPr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39C3" w14:textId="77777777" w:rsidR="00E713C8" w:rsidRPr="00E713C8" w:rsidRDefault="00E713C8" w:rsidP="00E713C8">
    <w:pPr>
      <w:jc w:val="center"/>
      <w:rPr>
        <w:sz w:val="2"/>
      </w:rPr>
    </w:pPr>
    <w:r w:rsidRPr="00B14A2D">
      <w:rPr>
        <w:i/>
        <w:iCs/>
      </w:rPr>
      <w:t xml:space="preserve">(su carta intestata </w:t>
    </w:r>
    <w:r>
      <w:rPr>
        <w:i/>
        <w:iCs/>
      </w:rPr>
      <w:t>Soggetto Proponente</w:t>
    </w:r>
    <w:r w:rsidRPr="00B14A2D"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C0C"/>
    <w:multiLevelType w:val="multilevel"/>
    <w:tmpl w:val="AFBC677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4A7119"/>
    <w:multiLevelType w:val="multilevel"/>
    <w:tmpl w:val="4F98C94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8D08E7"/>
    <w:multiLevelType w:val="multilevel"/>
    <w:tmpl w:val="8F66DE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402E1D"/>
    <w:multiLevelType w:val="multilevel"/>
    <w:tmpl w:val="71986856"/>
    <w:lvl w:ilvl="0">
      <w:numFmt w:val="bullet"/>
      <w:lvlText w:val="-"/>
      <w:lvlJc w:val="left"/>
      <w:pPr>
        <w:ind w:left="7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0B6A03"/>
    <w:multiLevelType w:val="hybridMultilevel"/>
    <w:tmpl w:val="A26EF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32377"/>
    <w:multiLevelType w:val="multilevel"/>
    <w:tmpl w:val="70C46E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1739"/>
    <w:multiLevelType w:val="multilevel"/>
    <w:tmpl w:val="278A2E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9593409">
    <w:abstractNumId w:val="3"/>
  </w:num>
  <w:num w:numId="2" w16cid:durableId="1239249646">
    <w:abstractNumId w:val="2"/>
  </w:num>
  <w:num w:numId="3" w16cid:durableId="2119062556">
    <w:abstractNumId w:val="5"/>
  </w:num>
  <w:num w:numId="4" w16cid:durableId="592662732">
    <w:abstractNumId w:val="6"/>
  </w:num>
  <w:num w:numId="5" w16cid:durableId="809711941">
    <w:abstractNumId w:val="1"/>
  </w:num>
  <w:num w:numId="6" w16cid:durableId="301621292">
    <w:abstractNumId w:val="0"/>
  </w:num>
  <w:num w:numId="7" w16cid:durableId="100528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66"/>
    <w:rsid w:val="00075B96"/>
    <w:rsid w:val="00101E47"/>
    <w:rsid w:val="001C6066"/>
    <w:rsid w:val="001C7831"/>
    <w:rsid w:val="001C7C05"/>
    <w:rsid w:val="00305EC2"/>
    <w:rsid w:val="00416772"/>
    <w:rsid w:val="004919A5"/>
    <w:rsid w:val="00550826"/>
    <w:rsid w:val="005F7599"/>
    <w:rsid w:val="00696543"/>
    <w:rsid w:val="007F470A"/>
    <w:rsid w:val="00891F24"/>
    <w:rsid w:val="008C4316"/>
    <w:rsid w:val="008E7873"/>
    <w:rsid w:val="008F2F64"/>
    <w:rsid w:val="009A73DC"/>
    <w:rsid w:val="00B05C66"/>
    <w:rsid w:val="00B445F1"/>
    <w:rsid w:val="00D26F74"/>
    <w:rsid w:val="00D56555"/>
    <w:rsid w:val="00DA5F65"/>
    <w:rsid w:val="00DC1B15"/>
    <w:rsid w:val="00E35643"/>
    <w:rsid w:val="00E713C8"/>
    <w:rsid w:val="00ED4C04"/>
    <w:rsid w:val="00F23E6C"/>
    <w:rsid w:val="00F2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D96B"/>
  <w15:docId w15:val="{86E65D41-63A4-4A48-BB34-06EDE81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0D1"/>
  </w:style>
  <w:style w:type="paragraph" w:styleId="Titolo1">
    <w:name w:val="heading 1"/>
    <w:basedOn w:val="Normale"/>
    <w:next w:val="Normale"/>
    <w:uiPriority w:val="9"/>
    <w:qFormat/>
    <w:rsid w:val="00082ADF"/>
    <w:pPr>
      <w:keepNext/>
      <w:keepLines/>
      <w:spacing w:before="24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082ADF"/>
    <w:pPr>
      <w:keepNext/>
      <w:keepLines/>
      <w:spacing w:after="240"/>
      <w:ind w:left="2433" w:right="142" w:hanging="360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unhideWhenUsed/>
    <w:qFormat/>
    <w:rsid w:val="00082ADF"/>
    <w:pPr>
      <w:keepNext/>
      <w:keepLines/>
      <w:spacing w:before="40"/>
      <w:outlineLvl w:val="2"/>
    </w:pPr>
    <w:rPr>
      <w:color w:val="1F3863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2ADF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2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2AD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2ADF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TableNormal1">
    <w:name w:val="Table Normal1"/>
    <w:rsid w:val="00082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rsid w:val="00082ADF"/>
    <w:pPr>
      <w:widowControl w:val="0"/>
      <w:spacing w:before="60"/>
    </w:pPr>
    <w:rPr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082AD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2ADF"/>
  </w:style>
  <w:style w:type="character" w:styleId="Rimandocommento">
    <w:name w:val="annotation reference"/>
    <w:basedOn w:val="Carpredefinitoparagrafo"/>
    <w:uiPriority w:val="99"/>
    <w:semiHidden/>
    <w:unhideWhenUsed/>
    <w:rsid w:val="00082AD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389"/>
    <w:rPr>
      <w:b/>
      <w:bCs/>
    </w:rPr>
  </w:style>
  <w:style w:type="paragraph" w:styleId="Revisione">
    <w:name w:val="Revision"/>
    <w:hidden/>
    <w:uiPriority w:val="99"/>
    <w:semiHidden/>
    <w:rsid w:val="00AD2389"/>
    <w:pPr>
      <w:jc w:val="left"/>
    </w:pPr>
  </w:style>
  <w:style w:type="paragraph" w:styleId="Paragrafoelenco">
    <w:name w:val="List Paragraph"/>
    <w:aliases w:val="Normal bullet 2,Bullet list,Numbered List,List Paragraph1,AB List 1,Bullet Points,List Paragraph,Paragrafo elenco 2,Bullet List,FooterText,numbered,Paragraphe de liste1,Bulletr List Paragraph,列出段落,列出段落1,List Paragraph21,Listeafsnit1,lp1"/>
    <w:basedOn w:val="Normale"/>
    <w:link w:val="ParagrafoelencoCarattere"/>
    <w:uiPriority w:val="34"/>
    <w:qFormat/>
    <w:rsid w:val="008847C4"/>
    <w:pPr>
      <w:spacing w:after="200"/>
      <w:ind w:left="720"/>
      <w:contextualSpacing/>
    </w:pPr>
    <w:rPr>
      <w:rFonts w:asciiTheme="minorHAnsi" w:eastAsia="Cambria" w:hAnsiTheme="minorHAnsi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AB List 1 Carattere,Bullet Points Carattere,List Paragraph Carattere,Paragrafo elenco 2 Carattere,Bullet List Carattere"/>
    <w:link w:val="Paragrafoelenco"/>
    <w:uiPriority w:val="34"/>
    <w:qFormat/>
    <w:rsid w:val="008847C4"/>
    <w:rPr>
      <w:rFonts w:asciiTheme="minorHAnsi" w:eastAsia="Cambria" w:hAnsiTheme="minorHAnsi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2F8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F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14F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643699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0C435F"/>
    <w:pPr>
      <w:tabs>
        <w:tab w:val="left" w:pos="440"/>
        <w:tab w:val="right" w:leader="dot" w:pos="9629"/>
      </w:tabs>
      <w:spacing w:after="100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1A6C16"/>
    <w:pPr>
      <w:tabs>
        <w:tab w:val="left" w:pos="880"/>
        <w:tab w:val="right" w:leader="dot" w:pos="9629"/>
      </w:tabs>
      <w:spacing w:after="100"/>
      <w:ind w:left="200"/>
    </w:pPr>
  </w:style>
  <w:style w:type="paragraph" w:customStyle="1" w:styleId="Default">
    <w:name w:val="Default"/>
    <w:rsid w:val="00836B02"/>
    <w:pPr>
      <w:autoSpaceDE w:val="0"/>
      <w:autoSpaceDN w:val="0"/>
      <w:adjustRightInd w:val="0"/>
      <w:jc w:val="left"/>
    </w:pPr>
    <w:rPr>
      <w:rFonts w:ascii="Gill Sans MT" w:hAnsi="Gill Sans MT" w:cs="Gill Sans MT"/>
      <w:color w:val="000000"/>
      <w:sz w:val="24"/>
    </w:rPr>
  </w:style>
  <w:style w:type="paragraph" w:styleId="Rientrocorpodeltesto3">
    <w:name w:val="Body Text Indent 3"/>
    <w:basedOn w:val="Normale"/>
    <w:link w:val="Rientrocorpodeltesto3Carattere"/>
    <w:rsid w:val="00655AA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55AAC"/>
    <w:rPr>
      <w:rFonts w:ascii="Arial" w:eastAsia="Times New Roman" w:hAnsi="Arial" w:cs="Times New Roman"/>
      <w:noProof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07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C0750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572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9A8"/>
    <w:rPr>
      <w:rFonts w:ascii="Times New Roman" w:eastAsia="Times New Roman" w:hAnsi="Times New Roman" w:cs="Times New Roman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39A8"/>
    <w:pPr>
      <w:tabs>
        <w:tab w:val="center" w:pos="4819"/>
        <w:tab w:val="right" w:pos="9638"/>
      </w:tabs>
      <w:jc w:val="left"/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9A8"/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Carpredefinitoparagrafo"/>
    <w:rsid w:val="0080320D"/>
    <w:rPr>
      <w:rFonts w:ascii="Segoe UI" w:hAnsi="Segoe UI" w:cs="Segoe UI" w:hint="default"/>
      <w:color w:val="040C28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80320D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D11A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60AB0"/>
    <w:rPr>
      <w:color w:val="605E5C"/>
      <w:shd w:val="clear" w:color="auto" w:fill="E1DFDD"/>
    </w:rPr>
  </w:style>
  <w:style w:type="paragraph" w:customStyle="1" w:styleId="Titolo10">
    <w:name w:val="Titolo1"/>
    <w:basedOn w:val="Titolo1"/>
    <w:next w:val="Normale"/>
    <w:qFormat/>
    <w:rsid w:val="00AE2161"/>
    <w:pPr>
      <w:spacing w:after="120"/>
      <w:ind w:left="720" w:hanging="360"/>
    </w:pPr>
    <w:rPr>
      <w:color w:val="auto"/>
      <w:sz w:val="24"/>
    </w:rPr>
  </w:style>
  <w:style w:type="paragraph" w:customStyle="1" w:styleId="Titolo20">
    <w:name w:val="Titolo2"/>
    <w:basedOn w:val="Titolo2"/>
    <w:next w:val="Normale"/>
    <w:link w:val="Titolo2Carattere"/>
    <w:qFormat/>
    <w:rsid w:val="00AE2161"/>
    <w:pPr>
      <w:spacing w:before="120" w:after="0"/>
      <w:ind w:left="284" w:hanging="284"/>
    </w:pPr>
  </w:style>
  <w:style w:type="paragraph" w:customStyle="1" w:styleId="Titolo30">
    <w:name w:val="Titolo3"/>
    <w:basedOn w:val="Titolo3"/>
    <w:next w:val="Normale"/>
    <w:qFormat/>
    <w:rsid w:val="00AE2161"/>
    <w:pPr>
      <w:tabs>
        <w:tab w:val="left" w:pos="851"/>
        <w:tab w:val="left" w:pos="1134"/>
      </w:tabs>
      <w:spacing w:before="120" w:after="120"/>
      <w:ind w:left="850" w:right="142" w:hanging="425"/>
      <w:outlineLvl w:val="1"/>
    </w:pPr>
    <w:rPr>
      <w:b/>
      <w:color w:val="auto"/>
      <w:sz w:val="22"/>
      <w:szCs w:val="22"/>
    </w:rPr>
  </w:style>
  <w:style w:type="character" w:customStyle="1" w:styleId="Titolo2Carattere">
    <w:name w:val="Titolo2 Carattere"/>
    <w:basedOn w:val="Carpredefinitoparagrafo"/>
    <w:link w:val="Titolo20"/>
    <w:rsid w:val="00AE2161"/>
    <w:rPr>
      <w:rFonts w:cs="Calibri"/>
      <w:b/>
      <w:sz w:val="24"/>
    </w:rPr>
  </w:style>
  <w:style w:type="paragraph" w:customStyle="1" w:styleId="pf0">
    <w:name w:val="pf0"/>
    <w:basedOn w:val="Normale"/>
    <w:rsid w:val="004E2F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A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A1A"/>
    <w:rPr>
      <w:szCs w:val="20"/>
    </w:rPr>
  </w:style>
  <w:style w:type="character" w:styleId="Rimandonotaapidipagina">
    <w:name w:val="footnote reference"/>
    <w:basedOn w:val="Carpredefinitoparagrafo"/>
    <w:unhideWhenUsed/>
    <w:rsid w:val="00736A1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6248B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BD7C58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500DC2"/>
    <w:pPr>
      <w:spacing w:after="100"/>
      <w:ind w:left="400"/>
    </w:pPr>
  </w:style>
  <w:style w:type="character" w:customStyle="1" w:styleId="A6">
    <w:name w:val="A6"/>
    <w:uiPriority w:val="99"/>
    <w:rsid w:val="000E17F4"/>
    <w:rPr>
      <w:rFonts w:cs="ITC Avant Garde Std Bk"/>
      <w:color w:val="000000"/>
      <w:sz w:val="15"/>
      <w:szCs w:val="15"/>
    </w:rPr>
  </w:style>
  <w:style w:type="paragraph" w:customStyle="1" w:styleId="Pa21">
    <w:name w:val="Pa21"/>
    <w:basedOn w:val="Normale"/>
    <w:next w:val="Normale"/>
    <w:uiPriority w:val="99"/>
    <w:rsid w:val="000E17F4"/>
    <w:pPr>
      <w:autoSpaceDE w:val="0"/>
      <w:autoSpaceDN w:val="0"/>
      <w:adjustRightInd w:val="0"/>
      <w:spacing w:line="241" w:lineRule="atLeast"/>
      <w:jc w:val="left"/>
    </w:pPr>
    <w:rPr>
      <w:rFonts w:ascii="ITC Avant Garde Std Bk" w:hAnsi="ITC Avant Garde Std Bk" w:cs="Times New Roman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PDF/?uri=CELEX:52021XC0916(03)&amp;from=HR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puglia.it/documents/44781/5313067/ALL05_PIATTAFORMA+AZIONI.pdf/813624f1-d972-6102-4f69-b8a90f24a532?t=16915925560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OjEL66urJU30/O9AXDGt7BAEg==">CgMxLjAyDmguMXJyMWlnbGtoemMyOAByITFGWDlYQ3ByLVY0YUJacEh6azRnMW5tdlZTdDFFOVZiTA==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D4CEB8-5064-4F96-A500-B6390ED1D82F}"/>
</file>

<file path=customXml/itemProps3.xml><?xml version="1.0" encoding="utf-8"?>
<ds:datastoreItem xmlns:ds="http://schemas.openxmlformats.org/officeDocument/2006/customXml" ds:itemID="{1B35CB6B-718B-4246-8793-91B025424790}"/>
</file>

<file path=customXml/itemProps4.xml><?xml version="1.0" encoding="utf-8"?>
<ds:datastoreItem xmlns:ds="http://schemas.openxmlformats.org/officeDocument/2006/customXml" ds:itemID="{3C4F433C-8D1F-4591-8B48-FBBC0D8B3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Pennini</dc:creator>
  <cp:lastModifiedBy>Francesca Benedetto</cp:lastModifiedBy>
  <cp:revision>2</cp:revision>
  <dcterms:created xsi:type="dcterms:W3CDTF">2026-05-07T14:11:00Z</dcterms:created>
  <dcterms:modified xsi:type="dcterms:W3CDTF">2026-05-07T14:11:00Z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